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23953" w14:textId="118E8A94" w:rsidR="00942235" w:rsidRPr="00D3421F" w:rsidRDefault="00942235" w:rsidP="00942235">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110bis</w:t>
      </w:r>
      <w:r>
        <w:rPr>
          <w:rFonts w:cs="Arial"/>
          <w:noProof w:val="0"/>
          <w:sz w:val="24"/>
        </w:rPr>
        <w:tab/>
      </w:r>
      <w:r w:rsidRPr="00F9674C">
        <w:rPr>
          <w:rFonts w:cs="Arial"/>
          <w:noProof w:val="0"/>
          <w:sz w:val="24"/>
        </w:rPr>
        <w:t>R4-2</w:t>
      </w:r>
      <w:r w:rsidRPr="00942235">
        <w:rPr>
          <w:rFonts w:cs="Arial"/>
          <w:noProof w:val="0"/>
          <w:sz w:val="24"/>
        </w:rPr>
        <w:t>40</w:t>
      </w:r>
      <w:r w:rsidR="00E44472">
        <w:rPr>
          <w:rFonts w:cs="Arial"/>
          <w:noProof w:val="0"/>
          <w:sz w:val="24"/>
        </w:rPr>
        <w:t>6586</w:t>
      </w:r>
    </w:p>
    <w:p w14:paraId="09DE16E6" w14:textId="77777777" w:rsidR="00942235" w:rsidRPr="00AB081E" w:rsidRDefault="00942235" w:rsidP="00942235">
      <w:pPr>
        <w:pStyle w:val="Header"/>
        <w:tabs>
          <w:tab w:val="right" w:pos="8280"/>
          <w:tab w:val="right" w:pos="9639"/>
        </w:tabs>
        <w:jc w:val="both"/>
        <w:rPr>
          <w:rFonts w:cs="Arial"/>
          <w:sz w:val="24"/>
          <w:szCs w:val="24"/>
        </w:rPr>
      </w:pPr>
      <w:r>
        <w:rPr>
          <w:rFonts w:cs="Arial"/>
          <w:sz w:val="24"/>
          <w:szCs w:val="24"/>
        </w:rPr>
        <w:t>Changsha, China</w:t>
      </w:r>
      <w:r w:rsidRPr="00AB081E">
        <w:rPr>
          <w:rFonts w:cs="Arial"/>
          <w:sz w:val="24"/>
          <w:szCs w:val="24"/>
        </w:rPr>
        <w:t xml:space="preserve">, </w:t>
      </w:r>
      <w:r>
        <w:rPr>
          <w:rFonts w:cs="Arial"/>
          <w:sz w:val="24"/>
          <w:szCs w:val="24"/>
        </w:rPr>
        <w:t>April 15</w:t>
      </w:r>
      <w:r w:rsidRPr="00175227">
        <w:rPr>
          <w:rFonts w:cs="Arial"/>
          <w:sz w:val="24"/>
          <w:szCs w:val="24"/>
          <w:vertAlign w:val="superscript"/>
        </w:rPr>
        <w:t>th</w:t>
      </w:r>
      <w:r>
        <w:rPr>
          <w:rFonts w:cs="Arial"/>
          <w:sz w:val="24"/>
          <w:szCs w:val="24"/>
        </w:rPr>
        <w:t xml:space="preserve"> – 19</w:t>
      </w:r>
      <w:r w:rsidRPr="00175227">
        <w:rPr>
          <w:rFonts w:cs="Arial"/>
          <w:sz w:val="24"/>
          <w:szCs w:val="24"/>
          <w:vertAlign w:val="superscript"/>
        </w:rPr>
        <w:t>th</w:t>
      </w:r>
      <w:r w:rsidRPr="00AE32FA">
        <w:rPr>
          <w:rFonts w:cs="Arial"/>
          <w:sz w:val="24"/>
          <w:szCs w:val="24"/>
        </w:rPr>
        <w:t>, 202</w:t>
      </w:r>
      <w:r>
        <w:rPr>
          <w:rFonts w:cs="Arial"/>
          <w:sz w:val="24"/>
          <w:szCs w:val="24"/>
        </w:rPr>
        <w:t>4</w:t>
      </w:r>
    </w:p>
    <w:p w14:paraId="7A487DC2" w14:textId="77777777" w:rsidR="00942235" w:rsidRDefault="00942235" w:rsidP="00E61455">
      <w:pPr>
        <w:tabs>
          <w:tab w:val="left" w:pos="1985"/>
        </w:tabs>
        <w:jc w:val="both"/>
        <w:rPr>
          <w:rFonts w:ascii="Arial" w:hAnsi="Arial" w:cs="Arial"/>
          <w:b/>
          <w:sz w:val="22"/>
        </w:rPr>
      </w:pPr>
    </w:p>
    <w:p w14:paraId="1226C057" w14:textId="7C9BE3D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 xml:space="preserve">WF </w:t>
      </w:r>
      <w:r w:rsidR="00280D59" w:rsidRPr="00942235">
        <w:rPr>
          <w:rFonts w:ascii="Arial" w:hAnsi="Arial" w:cs="Arial"/>
          <w:sz w:val="22"/>
          <w:lang w:eastAsia="zh-CN"/>
        </w:rPr>
        <w:t>on</w:t>
      </w:r>
      <w:r w:rsidR="00942235" w:rsidRPr="00942235">
        <w:rPr>
          <w:rFonts w:ascii="Arial" w:hAnsi="Arial" w:cs="Arial"/>
          <w:sz w:val="22"/>
          <w:lang w:eastAsia="zh-CN"/>
        </w:rPr>
        <w:t xml:space="preserve"> </w:t>
      </w:r>
      <w:r w:rsidR="00E44472">
        <w:rPr>
          <w:rFonts w:ascii="Arial" w:hAnsi="Arial" w:cs="Arial"/>
          <w:sz w:val="24"/>
        </w:rPr>
        <w:t>legacy power class related issues</w:t>
      </w:r>
    </w:p>
    <w:p w14:paraId="73AD8CE3" w14:textId="0EDA267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F6C53">
        <w:rPr>
          <w:rFonts w:ascii="Arial" w:hAnsi="Arial" w:cs="Arial"/>
          <w:sz w:val="22"/>
          <w:lang w:eastAsia="zh-CN"/>
        </w:rPr>
        <w:t>11.2</w:t>
      </w:r>
    </w:p>
    <w:p w14:paraId="6402E503" w14:textId="4766C526" w:rsidR="00D84BD0" w:rsidRPr="00942235" w:rsidRDefault="00D84BD0" w:rsidP="00D84BD0">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942235" w:rsidRPr="00942235">
        <w:rPr>
          <w:rFonts w:ascii="Arial" w:hAnsi="Arial" w:cs="Arial"/>
          <w:bCs/>
          <w:sz w:val="22"/>
        </w:rPr>
        <w:t>Qualcomm</w:t>
      </w:r>
      <w:r w:rsidR="00942235">
        <w:rPr>
          <w:rFonts w:ascii="Arial" w:hAnsi="Arial" w:cs="Arial"/>
          <w:bCs/>
          <w:sz w:val="22"/>
        </w:rPr>
        <w:t xml:space="preserve">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0A12E2C8" w14:textId="77777777" w:rsidR="00942235" w:rsidRDefault="00942235" w:rsidP="00942235"/>
    <w:p w14:paraId="31F59C2B" w14:textId="77777777" w:rsidR="00596263" w:rsidRPr="00DE71FF" w:rsidRDefault="00596263" w:rsidP="00DE71FF">
      <w:pPr>
        <w:pStyle w:val="Heading1"/>
        <w:rPr>
          <w:rFonts w:ascii="Times New Roman" w:hAnsi="Times New Roman"/>
          <w:sz w:val="20"/>
        </w:rPr>
      </w:pPr>
    </w:p>
    <w:p w14:paraId="6842CC97" w14:textId="78327ECA" w:rsidR="00EF3FF4" w:rsidRPr="00EF3FF4" w:rsidRDefault="00B520E5" w:rsidP="003E08FC">
      <w:pPr>
        <w:pStyle w:val="Heading2"/>
        <w:rPr>
          <w:lang w:eastAsia="zh-CN"/>
        </w:rPr>
      </w:pPr>
      <w:r>
        <w:t>Sub-t</w:t>
      </w:r>
      <w:r w:rsidR="00AE2442">
        <w:t>opic</w:t>
      </w:r>
      <w:r w:rsidR="00942235">
        <w:t xml:space="preserve"> 1</w:t>
      </w:r>
      <w:r w:rsidR="00AE2442">
        <w:t>-</w:t>
      </w:r>
      <w:r w:rsidR="00942235">
        <w:t>1</w:t>
      </w:r>
      <w:r w:rsidR="00723CBC">
        <w:t xml:space="preserve">: </w:t>
      </w:r>
      <w:r w:rsidR="000A1FD5">
        <w:t xml:space="preserve">DL CA </w:t>
      </w:r>
      <w:r w:rsidR="002232F7">
        <w:t xml:space="preserve">configured </w:t>
      </w:r>
      <w:r w:rsidR="000A1FD5">
        <w:t xml:space="preserve">with single carrier </w:t>
      </w:r>
      <w:proofErr w:type="gramStart"/>
      <w:r w:rsidR="000A1FD5">
        <w:t>UL</w:t>
      </w:r>
      <w:proofErr w:type="gramEnd"/>
    </w:p>
    <w:p w14:paraId="791837C9" w14:textId="31CD9B43" w:rsidR="00DE71FF" w:rsidRDefault="002145B5" w:rsidP="003E08FC">
      <w:pPr>
        <w:rPr>
          <w:lang w:eastAsia="zh-CN"/>
        </w:rPr>
      </w:pPr>
      <w:r>
        <w:rPr>
          <w:b/>
          <w:lang w:eastAsia="zh-CN"/>
        </w:rPr>
        <w:t>Agreement</w:t>
      </w:r>
      <w:r w:rsidR="006B22E3">
        <w:rPr>
          <w:b/>
          <w:lang w:eastAsia="zh-CN"/>
        </w:rPr>
        <w:t>s</w:t>
      </w:r>
      <w:r w:rsidR="00EF3FF4">
        <w:rPr>
          <w:lang w:eastAsia="zh-CN"/>
        </w:rPr>
        <w:t>:</w:t>
      </w:r>
      <w:r w:rsidR="00B4053B">
        <w:rPr>
          <w:lang w:eastAsia="zh-CN"/>
        </w:rPr>
        <w:t xml:space="preserve"> </w:t>
      </w:r>
      <w:r w:rsidR="00FF4459">
        <w:rPr>
          <w:lang w:eastAsia="zh-CN"/>
        </w:rPr>
        <w:t>F</w:t>
      </w:r>
      <w:r w:rsidR="00A41FF5">
        <w:rPr>
          <w:lang w:eastAsia="zh-CN"/>
        </w:rPr>
        <w:t>or HPUE</w:t>
      </w:r>
      <w:r w:rsidR="00DE71FF">
        <w:rPr>
          <w:lang w:eastAsia="zh-CN"/>
        </w:rPr>
        <w:t xml:space="preserve"> consider following options</w:t>
      </w:r>
      <w:r w:rsidR="00B65BC9">
        <w:rPr>
          <w:lang w:eastAsia="zh-CN"/>
        </w:rPr>
        <w:t>:</w:t>
      </w:r>
    </w:p>
    <w:p w14:paraId="79163DD6" w14:textId="121CDBFF" w:rsidR="00DE71FF" w:rsidRDefault="00DE71FF" w:rsidP="00DE71FF">
      <w:pPr>
        <w:pStyle w:val="ListParagraph"/>
        <w:numPr>
          <w:ilvl w:val="0"/>
          <w:numId w:val="35"/>
        </w:numPr>
        <w:ind w:firstLineChars="0"/>
        <w:rPr>
          <w:lang w:eastAsia="zh-CN"/>
        </w:rPr>
      </w:pPr>
      <w:r>
        <w:rPr>
          <w:lang w:eastAsia="zh-CN"/>
        </w:rPr>
        <w:t>Option 1: UE shall mandatorily meet ue-PowerClass</w:t>
      </w:r>
      <w:r w:rsidR="002E6D30">
        <w:rPr>
          <w:lang w:eastAsia="zh-CN"/>
        </w:rPr>
        <w:t xml:space="preserve"> at least for up to PC2, FFS for PC1.5</w:t>
      </w:r>
    </w:p>
    <w:p w14:paraId="22D7632A" w14:textId="37CA2E4F" w:rsidR="006B22E3" w:rsidRDefault="00DE71FF" w:rsidP="002E6D30">
      <w:pPr>
        <w:pStyle w:val="ListParagraph"/>
        <w:numPr>
          <w:ilvl w:val="0"/>
          <w:numId w:val="35"/>
        </w:numPr>
        <w:ind w:firstLineChars="0"/>
        <w:rPr>
          <w:lang w:eastAsia="zh-CN"/>
        </w:rPr>
      </w:pPr>
      <w:r>
        <w:rPr>
          <w:lang w:eastAsia="zh-CN"/>
        </w:rPr>
        <w:t xml:space="preserve">Option 2: </w:t>
      </w:r>
      <w:r w:rsidR="005669FA">
        <w:rPr>
          <w:lang w:eastAsia="zh-CN"/>
        </w:rPr>
        <w:t>support up to</w:t>
      </w:r>
      <w:r>
        <w:rPr>
          <w:lang w:eastAsia="zh-CN"/>
        </w:rPr>
        <w:t xml:space="preserve"> </w:t>
      </w:r>
      <w:r w:rsidR="00DD500A">
        <w:rPr>
          <w:lang w:eastAsia="zh-CN"/>
        </w:rPr>
        <w:t>highest specified single carrier power class</w:t>
      </w:r>
      <w:r w:rsidR="00E410F8">
        <w:rPr>
          <w:lang w:eastAsia="zh-CN"/>
        </w:rPr>
        <w:t xml:space="preserve"> is optional</w:t>
      </w:r>
      <w:r w:rsidR="00116F45">
        <w:rPr>
          <w:lang w:eastAsia="zh-CN"/>
        </w:rPr>
        <w:t>,</w:t>
      </w:r>
      <w:r w:rsidR="00E410F8">
        <w:rPr>
          <w:lang w:eastAsia="zh-CN"/>
        </w:rPr>
        <w:t xml:space="preserve"> based on UE capability indication</w:t>
      </w:r>
      <w:r w:rsidR="00116F45">
        <w:rPr>
          <w:lang w:eastAsia="zh-CN"/>
        </w:rPr>
        <w:t xml:space="preserve"> and not restricted by notes in clause 5.5A</w:t>
      </w:r>
    </w:p>
    <w:p w14:paraId="6F93724B" w14:textId="6C8D4556" w:rsidR="00DE71FF" w:rsidRDefault="00DE71FF" w:rsidP="004B10BF">
      <w:pPr>
        <w:pStyle w:val="ListParagraph"/>
        <w:numPr>
          <w:ilvl w:val="0"/>
          <w:numId w:val="35"/>
        </w:numPr>
        <w:ind w:firstLineChars="0"/>
        <w:rPr>
          <w:szCs w:val="24"/>
          <w:lang w:eastAsia="zh-CN"/>
        </w:rPr>
      </w:pPr>
      <w:r>
        <w:rPr>
          <w:szCs w:val="24"/>
          <w:lang w:eastAsia="zh-CN"/>
        </w:rPr>
        <w:t xml:space="preserve">For </w:t>
      </w:r>
      <w:r w:rsidR="00E410F8">
        <w:rPr>
          <w:szCs w:val="24"/>
          <w:lang w:eastAsia="zh-CN"/>
        </w:rPr>
        <w:t>both</w:t>
      </w:r>
      <w:r>
        <w:rPr>
          <w:szCs w:val="24"/>
          <w:lang w:eastAsia="zh-CN"/>
        </w:rPr>
        <w:t xml:space="preserve"> options</w:t>
      </w:r>
    </w:p>
    <w:p w14:paraId="7A04AA08" w14:textId="67DAB257" w:rsidR="00DA59C0" w:rsidRDefault="00DA59C0" w:rsidP="002E6D30">
      <w:pPr>
        <w:pStyle w:val="ListParagraph"/>
        <w:numPr>
          <w:ilvl w:val="1"/>
          <w:numId w:val="35"/>
        </w:numPr>
        <w:ind w:firstLineChars="0"/>
        <w:rPr>
          <w:szCs w:val="24"/>
          <w:lang w:eastAsia="zh-CN"/>
        </w:rPr>
      </w:pPr>
      <w:r>
        <w:rPr>
          <w:szCs w:val="24"/>
          <w:lang w:eastAsia="zh-CN"/>
        </w:rPr>
        <w:t>Focus on Pcmax impact in RAN4#111</w:t>
      </w:r>
    </w:p>
    <w:p w14:paraId="3D1EEFC4" w14:textId="4F974A27" w:rsidR="006B22E3" w:rsidRDefault="00DE71FF" w:rsidP="002E6D30">
      <w:pPr>
        <w:pStyle w:val="ListParagraph"/>
        <w:numPr>
          <w:ilvl w:val="1"/>
          <w:numId w:val="35"/>
        </w:numPr>
        <w:ind w:firstLineChars="0"/>
        <w:rPr>
          <w:szCs w:val="24"/>
          <w:lang w:eastAsia="zh-CN"/>
        </w:rPr>
      </w:pPr>
      <w:r>
        <w:rPr>
          <w:szCs w:val="24"/>
          <w:lang w:eastAsia="zh-CN"/>
        </w:rPr>
        <w:t xml:space="preserve">Strive to update specification </w:t>
      </w:r>
      <w:r w:rsidR="006B22E3">
        <w:rPr>
          <w:szCs w:val="24"/>
          <w:lang w:eastAsia="zh-CN"/>
        </w:rPr>
        <w:t>from rel-</w:t>
      </w:r>
      <w:proofErr w:type="gramStart"/>
      <w:r w:rsidR="006B22E3">
        <w:rPr>
          <w:szCs w:val="24"/>
          <w:lang w:eastAsia="zh-CN"/>
        </w:rPr>
        <w:t>17</w:t>
      </w:r>
      <w:proofErr w:type="gramEnd"/>
    </w:p>
    <w:p w14:paraId="286953FD" w14:textId="2BFDB88B" w:rsidR="008640D5" w:rsidRDefault="008640D5" w:rsidP="00DE71FF">
      <w:pPr>
        <w:pStyle w:val="ListParagraph"/>
        <w:numPr>
          <w:ilvl w:val="1"/>
          <w:numId w:val="35"/>
        </w:numPr>
        <w:ind w:firstLineChars="0"/>
        <w:rPr>
          <w:szCs w:val="24"/>
          <w:lang w:eastAsia="zh-CN"/>
        </w:rPr>
      </w:pPr>
      <w:r>
        <w:rPr>
          <w:szCs w:val="24"/>
          <w:lang w:eastAsia="zh-CN"/>
        </w:rPr>
        <w:t>the relation to the table notes in clause 5.5A</w:t>
      </w:r>
      <w:r w:rsidR="008E1D67">
        <w:rPr>
          <w:szCs w:val="24"/>
          <w:lang w:eastAsia="zh-CN"/>
        </w:rPr>
        <w:t xml:space="preserve"> is also considered.</w:t>
      </w:r>
    </w:p>
    <w:p w14:paraId="7E44D0A5" w14:textId="639062FF" w:rsidR="00E16459" w:rsidRDefault="00C03DB1" w:rsidP="002E6D30">
      <w:pPr>
        <w:pStyle w:val="ListParagraph"/>
        <w:numPr>
          <w:ilvl w:val="1"/>
          <w:numId w:val="35"/>
        </w:numPr>
        <w:ind w:firstLineChars="0"/>
        <w:rPr>
          <w:szCs w:val="24"/>
          <w:lang w:eastAsia="zh-CN"/>
        </w:rPr>
      </w:pPr>
      <w:r>
        <w:rPr>
          <w:szCs w:val="24"/>
          <w:lang w:eastAsia="zh-CN"/>
        </w:rPr>
        <w:t>Further consider output power for refsens and MSD</w:t>
      </w:r>
      <w:r w:rsidR="00B40B14">
        <w:rPr>
          <w:szCs w:val="24"/>
          <w:lang w:eastAsia="zh-CN"/>
        </w:rPr>
        <w:t xml:space="preserve"> requirements</w:t>
      </w:r>
    </w:p>
    <w:p w14:paraId="4F377CA7" w14:textId="77777777" w:rsidR="001619DD" w:rsidRDefault="001619DD" w:rsidP="001619DD">
      <w:pPr>
        <w:rPr>
          <w:szCs w:val="24"/>
          <w:lang w:eastAsia="zh-CN"/>
        </w:rPr>
      </w:pPr>
    </w:p>
    <w:p w14:paraId="15A232DC" w14:textId="4FB1CC98" w:rsidR="001619DD" w:rsidRPr="00EF3FF4" w:rsidRDefault="001619DD" w:rsidP="001619DD">
      <w:pPr>
        <w:pStyle w:val="Heading2"/>
        <w:rPr>
          <w:lang w:eastAsia="zh-CN"/>
        </w:rPr>
      </w:pPr>
      <w:r>
        <w:t>Sub-topic 1-2: Interband UL CA with single carrier UL transmission</w:t>
      </w:r>
    </w:p>
    <w:p w14:paraId="3463B79F" w14:textId="6D994217" w:rsidR="00702DB2" w:rsidRDefault="001619DD" w:rsidP="001619DD">
      <w:pPr>
        <w:rPr>
          <w:lang w:eastAsia="zh-CN"/>
        </w:rPr>
      </w:pPr>
      <w:r>
        <w:rPr>
          <w:b/>
          <w:lang w:eastAsia="zh-CN"/>
        </w:rPr>
        <w:t>Agreement</w:t>
      </w:r>
      <w:r w:rsidR="00702DB2">
        <w:rPr>
          <w:b/>
          <w:lang w:eastAsia="zh-CN"/>
        </w:rPr>
        <w:t>s</w:t>
      </w:r>
      <w:r>
        <w:rPr>
          <w:lang w:eastAsia="zh-CN"/>
        </w:rPr>
        <w:t xml:space="preserve">: </w:t>
      </w:r>
      <w:r w:rsidR="00D94F23">
        <w:rPr>
          <w:lang w:eastAsia="zh-CN"/>
        </w:rPr>
        <w:t xml:space="preserve">To </w:t>
      </w:r>
      <w:r w:rsidR="008E1D67">
        <w:rPr>
          <w:lang w:eastAsia="zh-CN"/>
        </w:rPr>
        <w:t>increase</w:t>
      </w:r>
      <w:r w:rsidR="00D94F23">
        <w:rPr>
          <w:lang w:eastAsia="zh-CN"/>
        </w:rPr>
        <w:t xml:space="preserve"> UE output power and </w:t>
      </w:r>
      <w:r w:rsidR="008E1D67">
        <w:rPr>
          <w:lang w:eastAsia="zh-CN"/>
        </w:rPr>
        <w:t>improve</w:t>
      </w:r>
      <w:r w:rsidR="00D94F23">
        <w:rPr>
          <w:lang w:eastAsia="zh-CN"/>
        </w:rPr>
        <w:t xml:space="preserve"> performance</w:t>
      </w:r>
      <w:r w:rsidR="008E1D67">
        <w:rPr>
          <w:lang w:eastAsia="zh-CN"/>
        </w:rPr>
        <w:t xml:space="preserve"> with one cell scheduled</w:t>
      </w:r>
      <w:r w:rsidR="002E6D30">
        <w:rPr>
          <w:lang w:eastAsia="zh-CN"/>
        </w:rPr>
        <w:t xml:space="preserve"> consider following options</w:t>
      </w:r>
      <w:r w:rsidR="00D94F23">
        <w:rPr>
          <w:lang w:eastAsia="zh-CN"/>
        </w:rPr>
        <w:t>:</w:t>
      </w:r>
    </w:p>
    <w:p w14:paraId="1D7C8A25" w14:textId="3767A7D0" w:rsidR="002E6D30" w:rsidRPr="002E6D30" w:rsidRDefault="002E6D30" w:rsidP="00702DB2">
      <w:pPr>
        <w:pStyle w:val="ListParagraph"/>
        <w:numPr>
          <w:ilvl w:val="0"/>
          <w:numId w:val="36"/>
        </w:numPr>
        <w:ind w:left="1213" w:firstLineChars="0" w:hanging="357"/>
        <w:rPr>
          <w:rFonts w:eastAsia="SimSun"/>
          <w:iCs/>
          <w:szCs w:val="24"/>
          <w:lang w:eastAsia="zh-CN"/>
        </w:rPr>
      </w:pPr>
      <w:r>
        <w:rPr>
          <w:szCs w:val="24"/>
          <w:lang w:eastAsia="zh-CN"/>
        </w:rPr>
        <w:t xml:space="preserve">Option 1: </w:t>
      </w:r>
      <w:r w:rsidR="001619DD" w:rsidRPr="00702DB2">
        <w:rPr>
          <w:szCs w:val="24"/>
          <w:lang w:eastAsia="zh-CN"/>
        </w:rPr>
        <w:t>Allow UE to transmit higher power than specified power class</w:t>
      </w:r>
      <w:r w:rsidR="008E1D67">
        <w:rPr>
          <w:szCs w:val="24"/>
          <w:lang w:eastAsia="zh-CN"/>
        </w:rPr>
        <w:t>es</w:t>
      </w:r>
      <w:r w:rsidR="001619DD" w:rsidRPr="00702DB2">
        <w:rPr>
          <w:szCs w:val="24"/>
          <w:lang w:eastAsia="zh-CN"/>
        </w:rPr>
        <w:t xml:space="preserve"> for the CA configuration up to</w:t>
      </w:r>
      <w:r>
        <w:rPr>
          <w:szCs w:val="24"/>
          <w:lang w:eastAsia="zh-CN"/>
        </w:rPr>
        <w:t xml:space="preserve"> at least PC2</w:t>
      </w:r>
      <w:r w:rsidR="001619DD" w:rsidRPr="00702DB2">
        <w:rPr>
          <w:szCs w:val="24"/>
          <w:lang w:eastAsia="zh-CN"/>
        </w:rPr>
        <w:t xml:space="preserve"> single carrier power class (</w:t>
      </w:r>
      <w:r w:rsidR="001619DD" w:rsidRPr="00702DB2">
        <w:rPr>
          <w:i/>
          <w:iCs/>
          <w:szCs w:val="24"/>
          <w:lang w:eastAsia="zh-CN"/>
        </w:rPr>
        <w:t>ue-powerClass</w:t>
      </w:r>
      <w:r w:rsidR="001619DD" w:rsidRPr="00702DB2">
        <w:rPr>
          <w:szCs w:val="24"/>
          <w:lang w:eastAsia="zh-CN"/>
        </w:rPr>
        <w:t>) of the UL band</w:t>
      </w:r>
      <w:r w:rsidR="008E1D67">
        <w:rPr>
          <w:szCs w:val="24"/>
          <w:lang w:eastAsia="zh-CN"/>
        </w:rPr>
        <w:t xml:space="preserve"> subject to UE capability</w:t>
      </w:r>
      <w:r w:rsidR="005C0F4B">
        <w:rPr>
          <w:szCs w:val="24"/>
          <w:lang w:eastAsia="zh-CN"/>
        </w:rPr>
        <w:t xml:space="preserve"> indication</w:t>
      </w:r>
      <w:r>
        <w:rPr>
          <w:szCs w:val="24"/>
          <w:lang w:eastAsia="zh-CN"/>
        </w:rPr>
        <w:t>. FFS for PC 1.5.</w:t>
      </w:r>
    </w:p>
    <w:p w14:paraId="0A85E91B" w14:textId="204B0D4C" w:rsidR="001619DD" w:rsidRPr="00702DB2" w:rsidRDefault="002E6D30" w:rsidP="00702DB2">
      <w:pPr>
        <w:pStyle w:val="ListParagraph"/>
        <w:numPr>
          <w:ilvl w:val="0"/>
          <w:numId w:val="36"/>
        </w:numPr>
        <w:ind w:left="1213" w:firstLineChars="0" w:hanging="357"/>
        <w:rPr>
          <w:rFonts w:eastAsia="SimSun"/>
          <w:iCs/>
          <w:szCs w:val="24"/>
          <w:lang w:eastAsia="zh-CN"/>
        </w:rPr>
      </w:pPr>
      <w:r>
        <w:rPr>
          <w:szCs w:val="24"/>
          <w:lang w:eastAsia="zh-CN"/>
        </w:rPr>
        <w:t>Option 2: For interband UL CA, specify Pcmax only for simultaneous transmission in both bands.</w:t>
      </w:r>
    </w:p>
    <w:p w14:paraId="1BC57D98" w14:textId="77777777" w:rsidR="002E6D30" w:rsidRDefault="002E6D30" w:rsidP="002E6D30">
      <w:pPr>
        <w:pStyle w:val="ListParagraph"/>
        <w:numPr>
          <w:ilvl w:val="0"/>
          <w:numId w:val="36"/>
        </w:numPr>
        <w:ind w:left="1213" w:firstLineChars="0" w:hanging="357"/>
        <w:rPr>
          <w:szCs w:val="24"/>
          <w:lang w:eastAsia="zh-CN"/>
        </w:rPr>
      </w:pPr>
      <w:r>
        <w:rPr>
          <w:szCs w:val="24"/>
          <w:lang w:eastAsia="zh-CN"/>
        </w:rPr>
        <w:t>For both options</w:t>
      </w:r>
    </w:p>
    <w:p w14:paraId="614E6010" w14:textId="254682C0" w:rsidR="00DA59C0" w:rsidRPr="00DA59C0" w:rsidRDefault="00DA59C0" w:rsidP="00DA59C0">
      <w:pPr>
        <w:pStyle w:val="ListParagraph"/>
        <w:numPr>
          <w:ilvl w:val="1"/>
          <w:numId w:val="35"/>
        </w:numPr>
        <w:ind w:firstLineChars="0"/>
        <w:rPr>
          <w:szCs w:val="24"/>
          <w:lang w:eastAsia="zh-CN"/>
        </w:rPr>
      </w:pPr>
      <w:r>
        <w:rPr>
          <w:szCs w:val="24"/>
          <w:lang w:eastAsia="zh-CN"/>
        </w:rPr>
        <w:t>Focus on Pcmax impact in RAN4#111</w:t>
      </w:r>
    </w:p>
    <w:p w14:paraId="026FEF16" w14:textId="1CF79651" w:rsidR="002E6D30" w:rsidRDefault="002E6D30" w:rsidP="002E6D30">
      <w:pPr>
        <w:pStyle w:val="ListParagraph"/>
        <w:numPr>
          <w:ilvl w:val="1"/>
          <w:numId w:val="35"/>
        </w:numPr>
        <w:ind w:firstLineChars="0"/>
        <w:rPr>
          <w:szCs w:val="24"/>
          <w:lang w:eastAsia="zh-CN"/>
        </w:rPr>
      </w:pPr>
      <w:r>
        <w:rPr>
          <w:szCs w:val="24"/>
          <w:lang w:eastAsia="zh-CN"/>
        </w:rPr>
        <w:t>Strive to update specification from rel-</w:t>
      </w:r>
      <w:proofErr w:type="gramStart"/>
      <w:r>
        <w:rPr>
          <w:szCs w:val="24"/>
          <w:lang w:eastAsia="zh-CN"/>
        </w:rPr>
        <w:t>17</w:t>
      </w:r>
      <w:proofErr w:type="gramEnd"/>
    </w:p>
    <w:p w14:paraId="42F66FA7" w14:textId="466A8E16" w:rsidR="00404E58" w:rsidRDefault="00404E58" w:rsidP="00404E58">
      <w:pPr>
        <w:pStyle w:val="Heading2"/>
      </w:pPr>
      <w:r>
        <w:t xml:space="preserve">Sub-topic 1-3: </w:t>
      </w:r>
      <w:r w:rsidR="006E0FF7">
        <w:t xml:space="preserve">Other updates </w:t>
      </w:r>
      <w:r w:rsidR="00B93D67">
        <w:t>in 38.101-1</w:t>
      </w:r>
    </w:p>
    <w:p w14:paraId="110032BD" w14:textId="77777777" w:rsidR="00E9274B" w:rsidRDefault="00B93D67" w:rsidP="00B93D67">
      <w:pPr>
        <w:pStyle w:val="CRCoverPage"/>
        <w:spacing w:after="0"/>
        <w:ind w:left="100"/>
        <w:rPr>
          <w:rFonts w:ascii="Times New Roman" w:hAnsi="Times New Roman"/>
          <w:noProof/>
        </w:rPr>
      </w:pPr>
      <w:r w:rsidRPr="00B93D67">
        <w:rPr>
          <w:rFonts w:ascii="Times New Roman" w:hAnsi="Times New Roman"/>
          <w:b/>
          <w:bCs/>
          <w:noProof/>
        </w:rPr>
        <w:t>Agreements</w:t>
      </w:r>
      <w:r w:rsidRPr="00B93D67">
        <w:rPr>
          <w:rFonts w:ascii="Times New Roman" w:hAnsi="Times New Roman"/>
          <w:noProof/>
        </w:rPr>
        <w:t xml:space="preserve">: </w:t>
      </w:r>
    </w:p>
    <w:p w14:paraId="1DFDC454" w14:textId="77777777" w:rsidR="00E9274B" w:rsidRDefault="00E9274B" w:rsidP="00B93D67">
      <w:pPr>
        <w:pStyle w:val="CRCoverPage"/>
        <w:spacing w:after="0"/>
        <w:ind w:left="100"/>
        <w:rPr>
          <w:rFonts w:ascii="Times New Roman" w:hAnsi="Times New Roman"/>
          <w:noProof/>
        </w:rPr>
      </w:pPr>
    </w:p>
    <w:p w14:paraId="33554B53" w14:textId="39DCE503" w:rsidR="00B93D67" w:rsidRPr="00B93D67" w:rsidRDefault="002E1525" w:rsidP="00E9274B">
      <w:pPr>
        <w:pStyle w:val="CRCoverPage"/>
        <w:numPr>
          <w:ilvl w:val="0"/>
          <w:numId w:val="41"/>
        </w:numPr>
        <w:spacing w:after="0"/>
        <w:rPr>
          <w:rFonts w:ascii="Times New Roman" w:hAnsi="Times New Roman"/>
          <w:bCs/>
          <w:iCs/>
        </w:rPr>
      </w:pPr>
      <w:r>
        <w:rPr>
          <w:rFonts w:ascii="Times New Roman" w:hAnsi="Times New Roman"/>
          <w:noProof/>
        </w:rPr>
        <w:t xml:space="preserve">Consider to </w:t>
      </w:r>
      <w:r w:rsidR="00CF752A">
        <w:rPr>
          <w:rFonts w:ascii="Times New Roman" w:hAnsi="Times New Roman"/>
          <w:noProof/>
        </w:rPr>
        <w:t>u</w:t>
      </w:r>
      <w:r w:rsidR="00B93D67" w:rsidRPr="00B93D67">
        <w:rPr>
          <w:rFonts w:ascii="Times New Roman" w:hAnsi="Times New Roman"/>
          <w:noProof/>
        </w:rPr>
        <w:t xml:space="preserve">pdate the </w:t>
      </w:r>
      <w:proofErr w:type="gramStart"/>
      <w:r w:rsidR="00B93D67" w:rsidRPr="00B93D67">
        <w:rPr>
          <w:rFonts w:ascii="Times New Roman" w:hAnsi="Times New Roman"/>
          <w:bCs/>
          <w:iCs/>
        </w:rPr>
        <w:t>P</w:t>
      </w:r>
      <w:r w:rsidR="00B93D67" w:rsidRPr="00B93D67">
        <w:rPr>
          <w:rFonts w:ascii="Times New Roman" w:hAnsi="Times New Roman"/>
          <w:bCs/>
          <w:iCs/>
          <w:vertAlign w:val="subscript"/>
        </w:rPr>
        <w:t>cmax,f</w:t>
      </w:r>
      <w:proofErr w:type="gramEnd"/>
      <w:r w:rsidR="00B93D67" w:rsidRPr="00B93D67">
        <w:rPr>
          <w:rFonts w:ascii="Times New Roman" w:hAnsi="Times New Roman"/>
          <w:bCs/>
          <w:iCs/>
          <w:vertAlign w:val="subscript"/>
        </w:rPr>
        <w:t xml:space="preserve">,c </w:t>
      </w:r>
      <w:r w:rsidR="00B93D67" w:rsidRPr="00B93D67">
        <w:rPr>
          <w:rFonts w:ascii="Times New Roman" w:hAnsi="Times New Roman"/>
          <w:bCs/>
          <w:iCs/>
        </w:rPr>
        <w:t xml:space="preserve">for serving cells </w:t>
      </w:r>
      <w:r w:rsidR="00B93D67" w:rsidRPr="00B93D67">
        <w:rPr>
          <w:rFonts w:ascii="Times New Roman" w:hAnsi="Times New Roman"/>
          <w:bCs/>
          <w:i/>
        </w:rPr>
        <w:t>c</w:t>
      </w:r>
      <w:r w:rsidR="00B93D67" w:rsidRPr="00B93D67">
        <w:rPr>
          <w:rFonts w:ascii="Times New Roman" w:hAnsi="Times New Roman"/>
          <w:bCs/>
          <w:iCs/>
        </w:rPr>
        <w:t xml:space="preserve"> of UL CA configurations </w:t>
      </w:r>
      <w:r w:rsidR="009068B2">
        <w:rPr>
          <w:rFonts w:ascii="Times New Roman" w:hAnsi="Times New Roman"/>
          <w:bCs/>
          <w:iCs/>
        </w:rPr>
        <w:t>to cover</w:t>
      </w:r>
      <w:r w:rsidR="00B93D67" w:rsidRPr="00B93D67">
        <w:rPr>
          <w:rFonts w:ascii="Times New Roman" w:hAnsi="Times New Roman"/>
          <w:bCs/>
          <w:iCs/>
        </w:rPr>
        <w:t xml:space="preserve"> the cases in which</w:t>
      </w:r>
    </w:p>
    <w:p w14:paraId="6A37834B" w14:textId="77777777" w:rsidR="00B93D67" w:rsidRPr="00B93D67" w:rsidRDefault="00B93D67" w:rsidP="00B93D67">
      <w:pPr>
        <w:pStyle w:val="CRCoverPage"/>
        <w:spacing w:after="0"/>
        <w:ind w:left="100"/>
        <w:rPr>
          <w:rFonts w:ascii="Times New Roman" w:hAnsi="Times New Roman"/>
          <w:bCs/>
          <w:iCs/>
        </w:rPr>
      </w:pPr>
    </w:p>
    <w:p w14:paraId="6EB4D3C6" w14:textId="0E4F5E2F" w:rsidR="00B93D67" w:rsidRPr="00B93D67" w:rsidRDefault="00B93D67" w:rsidP="00B93D67">
      <w:pPr>
        <w:pStyle w:val="CRCoverPage"/>
        <w:numPr>
          <w:ilvl w:val="0"/>
          <w:numId w:val="39"/>
        </w:numPr>
        <w:spacing w:after="0"/>
        <w:rPr>
          <w:rFonts w:ascii="Times New Roman" w:hAnsi="Times New Roman"/>
          <w:noProof/>
        </w:rPr>
      </w:pPr>
      <w:r w:rsidRPr="00B93D67">
        <w:rPr>
          <w:rFonts w:ascii="Times New Roman" w:hAnsi="Times New Roman"/>
          <w:noProof/>
        </w:rPr>
        <w:t xml:space="preserve">the NR band power class </w:t>
      </w:r>
      <w:r w:rsidRPr="00B93D67">
        <w:rPr>
          <w:rFonts w:ascii="Times New Roman" w:hAnsi="Times New Roman"/>
          <w:i/>
          <w:iCs/>
          <w:noProof/>
        </w:rPr>
        <w:t>ue-PowerClass/ue-PowerClass-v1610</w:t>
      </w:r>
      <w:r w:rsidRPr="00B93D67">
        <w:rPr>
          <w:rFonts w:ascii="Times New Roman" w:hAnsi="Times New Roman"/>
          <w:noProof/>
        </w:rPr>
        <w:t xml:space="preserve"> is modified by the per-band-per-BC power class </w:t>
      </w:r>
      <w:r w:rsidRPr="00B93D67">
        <w:rPr>
          <w:rFonts w:ascii="Times New Roman" w:hAnsi="Times New Roman"/>
          <w:bCs/>
          <w:i/>
        </w:rPr>
        <w:t>ue-PowerClassPerBandPerBC-r17</w:t>
      </w:r>
      <w:r w:rsidRPr="00B93D67">
        <w:rPr>
          <w:rFonts w:ascii="Times New Roman" w:hAnsi="Times New Roman"/>
          <w:bCs/>
          <w:iCs/>
        </w:rPr>
        <w:t>; or</w:t>
      </w:r>
    </w:p>
    <w:p w14:paraId="5CFC02C4" w14:textId="6A4A7337" w:rsidR="00B15139" w:rsidRDefault="00B93D67" w:rsidP="00B93D67">
      <w:pPr>
        <w:pStyle w:val="CRCoverPage"/>
        <w:numPr>
          <w:ilvl w:val="0"/>
          <w:numId w:val="39"/>
        </w:numPr>
        <w:spacing w:after="0"/>
        <w:rPr>
          <w:rFonts w:ascii="Times New Roman" w:hAnsi="Times New Roman"/>
          <w:noProof/>
        </w:rPr>
      </w:pPr>
      <w:r w:rsidRPr="00B93D67">
        <w:rPr>
          <w:rFonts w:ascii="Times New Roman" w:hAnsi="Times New Roman"/>
          <w:noProof/>
        </w:rPr>
        <w:t xml:space="preserve">the power class of the band combination (per-BC) </w:t>
      </w:r>
      <w:r w:rsidR="00B15139">
        <w:rPr>
          <w:rFonts w:ascii="Times New Roman" w:hAnsi="Times New Roman"/>
          <w:noProof/>
        </w:rPr>
        <w:t xml:space="preserve">is lower than NR band power class, excluding </w:t>
      </w:r>
      <w:r w:rsidR="002F7CEA">
        <w:rPr>
          <w:rFonts w:ascii="Times New Roman" w:hAnsi="Times New Roman"/>
          <w:noProof/>
        </w:rPr>
        <w:t>scenarios of sub-topic 1-1 and 1-2</w:t>
      </w:r>
      <w:r w:rsidR="00713BE2">
        <w:rPr>
          <w:rFonts w:ascii="Times New Roman" w:hAnsi="Times New Roman"/>
          <w:noProof/>
        </w:rPr>
        <w:t>, or</w:t>
      </w:r>
      <w:r w:rsidRPr="00B93D67">
        <w:rPr>
          <w:rFonts w:ascii="Times New Roman" w:hAnsi="Times New Roman"/>
          <w:noProof/>
        </w:rPr>
        <w:t xml:space="preserve"> </w:t>
      </w:r>
    </w:p>
    <w:p w14:paraId="2A2D329D" w14:textId="63660C8A" w:rsidR="00B93D67" w:rsidRDefault="00B93D67" w:rsidP="00B93D67">
      <w:pPr>
        <w:pStyle w:val="CRCoverPage"/>
        <w:numPr>
          <w:ilvl w:val="0"/>
          <w:numId w:val="39"/>
        </w:numPr>
        <w:spacing w:after="0"/>
        <w:rPr>
          <w:rFonts w:ascii="Times New Roman" w:hAnsi="Times New Roman"/>
          <w:noProof/>
        </w:rPr>
      </w:pPr>
      <w:r w:rsidRPr="00B93D67">
        <w:rPr>
          <w:rFonts w:ascii="Times New Roman" w:hAnsi="Times New Roman"/>
          <w:noProof/>
        </w:rPr>
        <w:t>UE-specific P-Max is lower than the NR band power class</w:t>
      </w:r>
      <w:r w:rsidR="00113208">
        <w:rPr>
          <w:rFonts w:ascii="Times New Roman" w:hAnsi="Times New Roman"/>
          <w:noProof/>
        </w:rPr>
        <w:t>; or</w:t>
      </w:r>
    </w:p>
    <w:p w14:paraId="5B541AC2" w14:textId="77777777" w:rsidR="00113208" w:rsidRDefault="00113208" w:rsidP="00113208">
      <w:pPr>
        <w:pStyle w:val="CRCoverPage"/>
        <w:numPr>
          <w:ilvl w:val="0"/>
          <w:numId w:val="39"/>
        </w:numPr>
        <w:spacing w:after="0"/>
        <w:rPr>
          <w:rFonts w:ascii="Times New Roman" w:hAnsi="Times New Roman"/>
          <w:noProof/>
        </w:rPr>
      </w:pPr>
      <w:r>
        <w:rPr>
          <w:rFonts w:ascii="Times New Roman" w:hAnsi="Times New Roman"/>
          <w:noProof/>
        </w:rPr>
        <w:t>UE-specific cell-group P-Max indications are present (can be lower than the per-BC power class)</w:t>
      </w:r>
    </w:p>
    <w:p w14:paraId="66D3F7E5" w14:textId="77777777" w:rsidR="00DA4C51" w:rsidRDefault="00DA4C51" w:rsidP="002E6D30">
      <w:pPr>
        <w:pStyle w:val="CRCoverPage"/>
        <w:spacing w:after="0"/>
        <w:ind w:left="1180"/>
        <w:rPr>
          <w:rFonts w:ascii="Times New Roman" w:hAnsi="Times New Roman"/>
          <w:noProof/>
        </w:rPr>
      </w:pPr>
    </w:p>
    <w:p w14:paraId="41B0B67A" w14:textId="1D6B4546" w:rsidR="00B93D67" w:rsidRDefault="00B93D67" w:rsidP="00E9274B">
      <w:pPr>
        <w:ind w:left="400" w:firstLine="420"/>
        <w:rPr>
          <w:noProof/>
        </w:rPr>
      </w:pPr>
      <w:r w:rsidRPr="00B93D67">
        <w:rPr>
          <w:noProof/>
        </w:rPr>
        <w:t xml:space="preserve">such that the UL output power per serving cell </w:t>
      </w:r>
      <w:r w:rsidRPr="00B93D67">
        <w:rPr>
          <w:bCs/>
          <w:i/>
        </w:rPr>
        <w:t>c</w:t>
      </w:r>
      <w:r w:rsidRPr="00B93D67">
        <w:rPr>
          <w:bCs/>
          <w:iCs/>
        </w:rPr>
        <w:t xml:space="preserve"> </w:t>
      </w:r>
      <w:r w:rsidRPr="00B93D67">
        <w:rPr>
          <w:noProof/>
        </w:rPr>
        <w:t>and the PHR become correct also for these cases</w:t>
      </w:r>
      <w:r w:rsidR="00E9274B">
        <w:rPr>
          <w:noProof/>
        </w:rPr>
        <w:t>.</w:t>
      </w:r>
    </w:p>
    <w:p w14:paraId="13B47ADF" w14:textId="0961F5F9" w:rsidR="00E9274B" w:rsidRPr="00B93D67" w:rsidRDefault="00877E94" w:rsidP="00E9274B">
      <w:pPr>
        <w:pStyle w:val="ListParagraph"/>
        <w:numPr>
          <w:ilvl w:val="0"/>
          <w:numId w:val="41"/>
        </w:numPr>
        <w:ind w:firstLineChars="0"/>
      </w:pPr>
      <w:r>
        <w:lastRenderedPageBreak/>
        <w:t xml:space="preserve">Consider </w:t>
      </w:r>
      <w:proofErr w:type="gramStart"/>
      <w:r>
        <w:t>to a</w:t>
      </w:r>
      <w:r w:rsidR="00353A3E">
        <w:t>dd</w:t>
      </w:r>
      <w:proofErr w:type="gramEnd"/>
      <w:r w:rsidR="00353A3E">
        <w:t xml:space="preserve"> a general clause to </w:t>
      </w:r>
      <w:r w:rsidR="0001668A">
        <w:t xml:space="preserve">beginning of 6.2A in </w:t>
      </w:r>
      <w:r w:rsidR="00353A3E">
        <w:t>TS 38.101-1</w:t>
      </w:r>
      <w:r w:rsidR="0001668A">
        <w:t xml:space="preserve"> describing the power class capabilitie</w:t>
      </w:r>
      <w:r w:rsidR="00497220">
        <w:t>s and their relationship</w:t>
      </w:r>
      <w:r w:rsidR="001E1007">
        <w:t xml:space="preserve">, </w:t>
      </w:r>
      <w:r w:rsidR="00D972A7">
        <w:t>if necessary</w:t>
      </w:r>
      <w:r w:rsidR="001E1007">
        <w:t>,</w:t>
      </w:r>
      <w:r w:rsidR="00D972A7">
        <w:t xml:space="preserve"> noting that power-class capabilities are specified in 38.306</w:t>
      </w:r>
      <w:r w:rsidR="00497220">
        <w:t xml:space="preserve">. </w:t>
      </w:r>
      <w:r w:rsidR="00BF4903">
        <w:t xml:space="preserve"> </w:t>
      </w:r>
    </w:p>
    <w:p w14:paraId="2CA44193" w14:textId="6D77C391" w:rsidR="00B26B47" w:rsidRDefault="00B26B47" w:rsidP="00BF4903">
      <w:pPr>
        <w:rPr>
          <w:lang w:eastAsia="zh-CN"/>
        </w:rPr>
      </w:pPr>
    </w:p>
    <w:p w14:paraId="63FC6E45" w14:textId="03DA628C" w:rsidR="00615460" w:rsidRDefault="00615460" w:rsidP="00615460">
      <w:pPr>
        <w:pStyle w:val="Heading2"/>
      </w:pPr>
      <w:r>
        <w:t>Sub-topic 1-</w:t>
      </w:r>
      <w:r w:rsidR="00B26B47">
        <w:t>4</w:t>
      </w:r>
      <w:r>
        <w:t>: Online agreements</w:t>
      </w:r>
    </w:p>
    <w:p w14:paraId="5934C9A0" w14:textId="6A99EA5D" w:rsidR="00615460" w:rsidRDefault="00615460" w:rsidP="00E218C7">
      <w:pPr>
        <w:rPr>
          <w:lang w:eastAsia="zh-CN"/>
        </w:rPr>
      </w:pPr>
      <w:r w:rsidRPr="00E218C7">
        <w:rPr>
          <w:b/>
          <w:lang w:eastAsia="zh-CN"/>
        </w:rPr>
        <w:t>Agreements</w:t>
      </w:r>
      <w:r>
        <w:rPr>
          <w:lang w:eastAsia="zh-CN"/>
        </w:rPr>
        <w:t xml:space="preserve">: For the scenarios in the table below </w:t>
      </w:r>
      <w:r w:rsidR="00E218C7">
        <w:rPr>
          <w:lang w:eastAsia="zh-CN"/>
        </w:rPr>
        <w:t xml:space="preserve">excluding scenarios in sub-topic 1-1 and 1-2 </w:t>
      </w:r>
      <w:r>
        <w:rPr>
          <w:lang w:eastAsia="zh-CN"/>
        </w:rPr>
        <w:t>power class (</w:t>
      </w:r>
      <w:r w:rsidRPr="00E218C7">
        <w:rPr>
          <w:i/>
          <w:iCs/>
          <w:lang w:eastAsia="zh-CN"/>
        </w:rPr>
        <w:t>powerClass</w:t>
      </w:r>
      <w:r>
        <w:rPr>
          <w:lang w:eastAsia="zh-CN"/>
        </w:rPr>
        <w:t xml:space="preserve">) shall limit the </w:t>
      </w:r>
      <w:r w:rsidR="0058103F">
        <w:rPr>
          <w:lang w:eastAsia="zh-CN"/>
        </w:rPr>
        <w:t xml:space="preserve">configured </w:t>
      </w:r>
      <w:r>
        <w:rPr>
          <w:lang w:eastAsia="zh-CN"/>
        </w:rPr>
        <w:t>maximum output power</w:t>
      </w:r>
      <w:r w:rsidR="0058103F">
        <w:rPr>
          <w:lang w:eastAsia="zh-CN"/>
        </w:rPr>
        <w:t xml:space="preserve"> (</w:t>
      </w:r>
      <w:proofErr w:type="gramStart"/>
      <w:r w:rsidR="0058103F">
        <w:rPr>
          <w:lang w:eastAsia="zh-CN"/>
        </w:rPr>
        <w:t>Pcmax,f</w:t>
      </w:r>
      <w:proofErr w:type="gramEnd"/>
      <w:r w:rsidR="0058103F">
        <w:rPr>
          <w:lang w:eastAsia="zh-CN"/>
        </w:rPr>
        <w:t>,c)</w:t>
      </w:r>
      <w:r>
        <w:rPr>
          <w:lang w:eastAsia="zh-CN"/>
        </w:rPr>
        <w:t xml:space="preserve"> when higherPowerLimit-r17 is not indicated:</w:t>
      </w:r>
    </w:p>
    <w:tbl>
      <w:tblPr>
        <w:tblStyle w:val="TableGrid"/>
        <w:tblW w:w="0" w:type="auto"/>
        <w:tblInd w:w="1567" w:type="dxa"/>
        <w:tblLook w:val="04A0" w:firstRow="1" w:lastRow="0" w:firstColumn="1" w:lastColumn="0" w:noHBand="0" w:noVBand="1"/>
      </w:tblPr>
      <w:tblGrid>
        <w:gridCol w:w="803"/>
        <w:gridCol w:w="4437"/>
      </w:tblGrid>
      <w:tr w:rsidR="00615460" w:rsidRPr="006B1422" w14:paraId="46C5D585" w14:textId="77777777" w:rsidTr="00B044ED">
        <w:tc>
          <w:tcPr>
            <w:tcW w:w="803" w:type="dxa"/>
          </w:tcPr>
          <w:p w14:paraId="5927EDB8" w14:textId="77777777" w:rsidR="00615460" w:rsidRPr="00A608B1" w:rsidRDefault="00615460" w:rsidP="00B044ED"/>
        </w:tc>
        <w:tc>
          <w:tcPr>
            <w:tcW w:w="4437" w:type="dxa"/>
          </w:tcPr>
          <w:p w14:paraId="6BD78994" w14:textId="77777777" w:rsidR="00615460" w:rsidRPr="00A608B1" w:rsidRDefault="00615460" w:rsidP="00B044ED">
            <w:pPr>
              <w:pStyle w:val="BodyText"/>
              <w:rPr>
                <w:b/>
                <w:szCs w:val="21"/>
                <w:bdr w:val="none" w:sz="0" w:space="0" w:color="auto" w:frame="1"/>
                <w:shd w:val="clear" w:color="auto" w:fill="FFFFFF"/>
              </w:rPr>
            </w:pPr>
            <w:r w:rsidRPr="00A608B1">
              <w:rPr>
                <w:rFonts w:hint="eastAsia"/>
                <w:b/>
                <w:szCs w:val="21"/>
                <w:bdr w:val="none" w:sz="0" w:space="0" w:color="auto" w:frame="1"/>
                <w:shd w:val="clear" w:color="auto" w:fill="FFFFFF"/>
              </w:rPr>
              <w:t>S</w:t>
            </w:r>
            <w:r w:rsidRPr="00A608B1">
              <w:rPr>
                <w:b/>
                <w:szCs w:val="21"/>
                <w:bdr w:val="none" w:sz="0" w:space="0" w:color="auto" w:frame="1"/>
                <w:shd w:val="clear" w:color="auto" w:fill="FFFFFF"/>
              </w:rPr>
              <w:t>cenario</w:t>
            </w:r>
            <w:r>
              <w:rPr>
                <w:b/>
                <w:szCs w:val="21"/>
                <w:bdr w:val="none" w:sz="0" w:space="0" w:color="auto" w:frame="1"/>
                <w:shd w:val="clear" w:color="auto" w:fill="FFFFFF"/>
              </w:rPr>
              <w:t xml:space="preserve">s </w:t>
            </w:r>
          </w:p>
        </w:tc>
      </w:tr>
      <w:tr w:rsidR="00615460" w:rsidRPr="006B1422" w14:paraId="0CAA6E8B" w14:textId="77777777" w:rsidTr="00B044ED">
        <w:tc>
          <w:tcPr>
            <w:tcW w:w="803" w:type="dxa"/>
          </w:tcPr>
          <w:p w14:paraId="2E9D38BE" w14:textId="77777777" w:rsidR="00615460" w:rsidRPr="00A608B1" w:rsidRDefault="00615460" w:rsidP="00B044ED">
            <w:pPr>
              <w:pStyle w:val="BodyText"/>
              <w:rPr>
                <w:b/>
                <w:i/>
                <w:szCs w:val="21"/>
                <w:bdr w:val="none" w:sz="0" w:space="0" w:color="auto" w:frame="1"/>
                <w:shd w:val="clear" w:color="auto" w:fill="FFFFFF"/>
              </w:rPr>
            </w:pPr>
            <w:r w:rsidRPr="00A608B1">
              <w:rPr>
                <w:rFonts w:hint="eastAsia"/>
                <w:b/>
                <w:i/>
                <w:szCs w:val="21"/>
                <w:bdr w:val="none" w:sz="0" w:space="0" w:color="auto" w:frame="1"/>
                <w:shd w:val="clear" w:color="auto" w:fill="FFFFFF"/>
              </w:rPr>
              <w:t>#</w:t>
            </w:r>
            <w:r w:rsidRPr="00A608B1">
              <w:rPr>
                <w:b/>
                <w:i/>
                <w:szCs w:val="21"/>
                <w:bdr w:val="none" w:sz="0" w:space="0" w:color="auto" w:frame="1"/>
                <w:shd w:val="clear" w:color="auto" w:fill="FFFFFF"/>
              </w:rPr>
              <w:t>1</w:t>
            </w:r>
          </w:p>
        </w:tc>
        <w:tc>
          <w:tcPr>
            <w:tcW w:w="4437" w:type="dxa"/>
          </w:tcPr>
          <w:p w14:paraId="60969A4D" w14:textId="77777777" w:rsidR="00615460" w:rsidRPr="00A608B1" w:rsidRDefault="00615460" w:rsidP="00B044ED">
            <w:pPr>
              <w:pStyle w:val="BodyText"/>
              <w:rPr>
                <w:b/>
                <w:szCs w:val="21"/>
                <w:bdr w:val="none" w:sz="0" w:space="0" w:color="auto" w:frame="1"/>
                <w:shd w:val="clear" w:color="auto" w:fill="FFFFFF"/>
              </w:rPr>
            </w:pPr>
            <w:r w:rsidRPr="00A608B1">
              <w:rPr>
                <w:rFonts w:hint="eastAsia"/>
                <w:b/>
                <w:szCs w:val="21"/>
                <w:bdr w:val="none" w:sz="0" w:space="0" w:color="auto" w:frame="1"/>
                <w:shd w:val="clear" w:color="auto" w:fill="FFFFFF"/>
              </w:rPr>
              <w:t>I</w:t>
            </w:r>
            <w:r w:rsidRPr="00A608B1">
              <w:rPr>
                <w:b/>
                <w:szCs w:val="21"/>
                <w:bdr w:val="none" w:sz="0" w:space="0" w:color="auto" w:frame="1"/>
                <w:shd w:val="clear" w:color="auto" w:fill="FFFFFF"/>
              </w:rPr>
              <w:t>ntra-band DLCA with intra-band ULCA</w:t>
            </w:r>
          </w:p>
        </w:tc>
      </w:tr>
      <w:tr w:rsidR="00615460" w:rsidRPr="006B1422" w14:paraId="635ACB93" w14:textId="77777777" w:rsidTr="00B044ED">
        <w:tc>
          <w:tcPr>
            <w:tcW w:w="803" w:type="dxa"/>
          </w:tcPr>
          <w:p w14:paraId="015F7390" w14:textId="77777777" w:rsidR="00615460" w:rsidRPr="00A608B1" w:rsidRDefault="00615460" w:rsidP="00B044ED">
            <w:pPr>
              <w:pStyle w:val="BodyText"/>
              <w:rPr>
                <w:b/>
                <w:i/>
                <w:szCs w:val="21"/>
                <w:bdr w:val="none" w:sz="0" w:space="0" w:color="auto" w:frame="1"/>
                <w:shd w:val="clear" w:color="auto" w:fill="FFFFFF"/>
              </w:rPr>
            </w:pPr>
            <w:r w:rsidRPr="00A608B1">
              <w:rPr>
                <w:b/>
                <w:i/>
                <w:szCs w:val="21"/>
                <w:bdr w:val="none" w:sz="0" w:space="0" w:color="auto" w:frame="1"/>
                <w:shd w:val="clear" w:color="auto" w:fill="FFFFFF"/>
              </w:rPr>
              <w:t>#2</w:t>
            </w:r>
          </w:p>
        </w:tc>
        <w:tc>
          <w:tcPr>
            <w:tcW w:w="4437" w:type="dxa"/>
          </w:tcPr>
          <w:p w14:paraId="45E0FD1B" w14:textId="77777777" w:rsidR="00615460" w:rsidRPr="00A608B1" w:rsidRDefault="00615460" w:rsidP="00B044ED">
            <w:pPr>
              <w:pStyle w:val="BodyText"/>
              <w:rPr>
                <w:b/>
                <w:szCs w:val="21"/>
                <w:bdr w:val="none" w:sz="0" w:space="0" w:color="auto" w:frame="1"/>
                <w:shd w:val="clear" w:color="auto" w:fill="FFFFFF"/>
              </w:rPr>
            </w:pPr>
            <w:r w:rsidRPr="00A608B1">
              <w:rPr>
                <w:b/>
                <w:szCs w:val="21"/>
                <w:bdr w:val="none" w:sz="0" w:space="0" w:color="auto" w:frame="1"/>
                <w:shd w:val="clear" w:color="auto" w:fill="FFFFFF"/>
              </w:rPr>
              <w:t>Inter-band 2CC ULCA</w:t>
            </w:r>
          </w:p>
        </w:tc>
      </w:tr>
      <w:tr w:rsidR="00615460" w:rsidRPr="006B1422" w14:paraId="341365CD" w14:textId="77777777" w:rsidTr="00B044ED">
        <w:tc>
          <w:tcPr>
            <w:tcW w:w="803" w:type="dxa"/>
          </w:tcPr>
          <w:p w14:paraId="2D40B8BF" w14:textId="77777777" w:rsidR="00615460" w:rsidRPr="00A608B1" w:rsidRDefault="00615460" w:rsidP="00B044ED">
            <w:pPr>
              <w:pStyle w:val="BodyText"/>
              <w:rPr>
                <w:b/>
                <w:i/>
                <w:szCs w:val="21"/>
                <w:bdr w:val="none" w:sz="0" w:space="0" w:color="auto" w:frame="1"/>
                <w:shd w:val="clear" w:color="auto" w:fill="FFFFFF"/>
              </w:rPr>
            </w:pPr>
            <w:r w:rsidRPr="00A608B1">
              <w:rPr>
                <w:rFonts w:hint="eastAsia"/>
                <w:b/>
                <w:i/>
                <w:szCs w:val="21"/>
                <w:bdr w:val="none" w:sz="0" w:space="0" w:color="auto" w:frame="1"/>
                <w:shd w:val="clear" w:color="auto" w:fill="FFFFFF"/>
              </w:rPr>
              <w:t>#</w:t>
            </w:r>
            <w:r w:rsidRPr="00A608B1">
              <w:rPr>
                <w:b/>
                <w:i/>
                <w:szCs w:val="21"/>
                <w:bdr w:val="none" w:sz="0" w:space="0" w:color="auto" w:frame="1"/>
                <w:shd w:val="clear" w:color="auto" w:fill="FFFFFF"/>
              </w:rPr>
              <w:t>3</w:t>
            </w:r>
          </w:p>
        </w:tc>
        <w:tc>
          <w:tcPr>
            <w:tcW w:w="4437" w:type="dxa"/>
          </w:tcPr>
          <w:p w14:paraId="26FC31E8" w14:textId="77777777" w:rsidR="00615460" w:rsidRPr="00A608B1" w:rsidRDefault="00615460" w:rsidP="00B044ED">
            <w:pPr>
              <w:pStyle w:val="BodyText"/>
              <w:rPr>
                <w:b/>
                <w:szCs w:val="21"/>
                <w:bdr w:val="none" w:sz="0" w:space="0" w:color="auto" w:frame="1"/>
                <w:shd w:val="clear" w:color="auto" w:fill="FFFFFF"/>
              </w:rPr>
            </w:pPr>
            <w:r w:rsidRPr="00A608B1">
              <w:rPr>
                <w:rFonts w:hint="eastAsia"/>
                <w:b/>
                <w:szCs w:val="21"/>
                <w:bdr w:val="none" w:sz="0" w:space="0" w:color="auto" w:frame="1"/>
                <w:shd w:val="clear" w:color="auto" w:fill="FFFFFF"/>
              </w:rPr>
              <w:t>I</w:t>
            </w:r>
            <w:r w:rsidRPr="00A608B1">
              <w:rPr>
                <w:b/>
                <w:szCs w:val="21"/>
                <w:bdr w:val="none" w:sz="0" w:space="0" w:color="auto" w:frame="1"/>
                <w:shd w:val="clear" w:color="auto" w:fill="FFFFFF"/>
              </w:rPr>
              <w:t>nter+intra 3CC ULCA</w:t>
            </w:r>
          </w:p>
        </w:tc>
      </w:tr>
      <w:tr w:rsidR="00615460" w:rsidRPr="008248AC" w14:paraId="5AA14CCF" w14:textId="77777777" w:rsidTr="00B044ED">
        <w:tc>
          <w:tcPr>
            <w:tcW w:w="803" w:type="dxa"/>
          </w:tcPr>
          <w:p w14:paraId="67353F1D" w14:textId="77777777" w:rsidR="00615460" w:rsidRPr="00A608B1" w:rsidRDefault="00615460" w:rsidP="00B044ED">
            <w:pPr>
              <w:pStyle w:val="BodyText"/>
              <w:rPr>
                <w:b/>
                <w:i/>
                <w:szCs w:val="21"/>
                <w:bdr w:val="none" w:sz="0" w:space="0" w:color="auto" w:frame="1"/>
                <w:shd w:val="clear" w:color="auto" w:fill="FFFFFF"/>
              </w:rPr>
            </w:pPr>
            <w:r w:rsidRPr="00A608B1">
              <w:rPr>
                <w:rFonts w:hint="eastAsia"/>
                <w:b/>
                <w:i/>
                <w:szCs w:val="21"/>
                <w:bdr w:val="none" w:sz="0" w:space="0" w:color="auto" w:frame="1"/>
                <w:shd w:val="clear" w:color="auto" w:fill="FFFFFF"/>
              </w:rPr>
              <w:t>#</w:t>
            </w:r>
            <w:r w:rsidRPr="00A608B1">
              <w:rPr>
                <w:b/>
                <w:i/>
                <w:szCs w:val="21"/>
                <w:bdr w:val="none" w:sz="0" w:space="0" w:color="auto" w:frame="1"/>
                <w:shd w:val="clear" w:color="auto" w:fill="FFFFFF"/>
              </w:rPr>
              <w:t>4</w:t>
            </w:r>
          </w:p>
        </w:tc>
        <w:tc>
          <w:tcPr>
            <w:tcW w:w="4437" w:type="dxa"/>
          </w:tcPr>
          <w:p w14:paraId="00C32CFB" w14:textId="77777777" w:rsidR="00615460" w:rsidRPr="00A608B1" w:rsidRDefault="00615460" w:rsidP="00B044ED">
            <w:pPr>
              <w:pStyle w:val="BodyText"/>
              <w:rPr>
                <w:b/>
                <w:szCs w:val="21"/>
                <w:bdr w:val="none" w:sz="0" w:space="0" w:color="auto" w:frame="1"/>
                <w:shd w:val="clear" w:color="auto" w:fill="FFFFFF"/>
              </w:rPr>
            </w:pPr>
            <w:r w:rsidRPr="00A608B1">
              <w:rPr>
                <w:rFonts w:hint="eastAsia"/>
                <w:b/>
                <w:szCs w:val="21"/>
                <w:bdr w:val="none" w:sz="0" w:space="0" w:color="auto" w:frame="1"/>
                <w:shd w:val="clear" w:color="auto" w:fill="FFFFFF"/>
              </w:rPr>
              <w:t>I</w:t>
            </w:r>
            <w:r w:rsidRPr="00A608B1">
              <w:rPr>
                <w:b/>
                <w:szCs w:val="21"/>
                <w:bdr w:val="none" w:sz="0" w:space="0" w:color="auto" w:frame="1"/>
                <w:shd w:val="clear" w:color="auto" w:fill="FFFFFF"/>
              </w:rPr>
              <w:t>nter+intra DLCA with intra-band ULCA</w:t>
            </w:r>
          </w:p>
        </w:tc>
      </w:tr>
    </w:tbl>
    <w:p w14:paraId="720440AB" w14:textId="77777777" w:rsidR="00041CAF" w:rsidRPr="00041CAF" w:rsidRDefault="00041CAF" w:rsidP="00041CAF">
      <w:pPr>
        <w:rPr>
          <w:lang w:eastAsia="zh-CN"/>
        </w:rPr>
      </w:pPr>
    </w:p>
    <w:sectPr w:rsidR="00041CAF" w:rsidRPr="00041CAF" w:rsidSect="00732F27">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178DE" w14:textId="77777777" w:rsidR="00732F27" w:rsidRPr="00A10429" w:rsidRDefault="00732F27" w:rsidP="0064547A">
      <w:pPr>
        <w:spacing w:after="0"/>
        <w:rPr>
          <w:kern w:val="2"/>
          <w:lang w:eastAsia="zh-CN"/>
        </w:rPr>
      </w:pPr>
      <w:r>
        <w:separator/>
      </w:r>
    </w:p>
  </w:endnote>
  <w:endnote w:type="continuationSeparator" w:id="0">
    <w:p w14:paraId="75837B51" w14:textId="77777777" w:rsidR="00732F27" w:rsidRPr="00A10429" w:rsidRDefault="00732F2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9399D" w14:textId="77777777" w:rsidR="00732F27" w:rsidRPr="00A10429" w:rsidRDefault="00732F27" w:rsidP="0064547A">
      <w:pPr>
        <w:spacing w:after="0"/>
        <w:rPr>
          <w:kern w:val="2"/>
          <w:lang w:eastAsia="zh-CN"/>
        </w:rPr>
      </w:pPr>
      <w:r>
        <w:separator/>
      </w:r>
    </w:p>
  </w:footnote>
  <w:footnote w:type="continuationSeparator" w:id="0">
    <w:p w14:paraId="70454B6F" w14:textId="77777777" w:rsidR="00732F27" w:rsidRPr="00A10429" w:rsidRDefault="00732F2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ACE339E"/>
    <w:multiLevelType w:val="hybridMultilevel"/>
    <w:tmpl w:val="06369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CF6CB2"/>
    <w:multiLevelType w:val="hybridMultilevel"/>
    <w:tmpl w:val="69AEC7EC"/>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C6C69"/>
    <w:multiLevelType w:val="hybridMultilevel"/>
    <w:tmpl w:val="1A069E8E"/>
    <w:lvl w:ilvl="0" w:tplc="04090003">
      <w:start w:val="1"/>
      <w:numFmt w:val="bullet"/>
      <w:lvlText w:val="o"/>
      <w:lvlJc w:val="left"/>
      <w:pPr>
        <w:ind w:left="1215" w:hanging="360"/>
      </w:pPr>
      <w:rPr>
        <w:rFonts w:ascii="Courier New" w:hAnsi="Courier New" w:cs="Courier New" w:hint="default"/>
      </w:rPr>
    </w:lvl>
    <w:lvl w:ilvl="1" w:tplc="04090003">
      <w:start w:val="1"/>
      <w:numFmt w:val="bullet"/>
      <w:lvlText w:val="o"/>
      <w:lvlJc w:val="left"/>
      <w:pPr>
        <w:ind w:left="1935" w:hanging="360"/>
      </w:pPr>
      <w:rPr>
        <w:rFonts w:ascii="Courier New" w:hAnsi="Courier New" w:cs="Courier New" w:hint="default"/>
      </w:rPr>
    </w:lvl>
    <w:lvl w:ilvl="2" w:tplc="04090005">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BC31C7"/>
    <w:multiLevelType w:val="hybridMultilevel"/>
    <w:tmpl w:val="956CBEBE"/>
    <w:lvl w:ilvl="0" w:tplc="20000001">
      <w:start w:val="1"/>
      <w:numFmt w:val="bullet"/>
      <w:lvlText w:val=""/>
      <w:lvlJc w:val="left"/>
      <w:pPr>
        <w:ind w:left="1180" w:hanging="360"/>
      </w:pPr>
      <w:rPr>
        <w:rFonts w:ascii="Symbol" w:hAnsi="Symbol" w:hint="default"/>
      </w:rPr>
    </w:lvl>
    <w:lvl w:ilvl="1" w:tplc="20000003" w:tentative="1">
      <w:start w:val="1"/>
      <w:numFmt w:val="bullet"/>
      <w:lvlText w:val="o"/>
      <w:lvlJc w:val="left"/>
      <w:pPr>
        <w:ind w:left="1900" w:hanging="360"/>
      </w:pPr>
      <w:rPr>
        <w:rFonts w:ascii="Courier New" w:hAnsi="Courier New" w:cs="Courier New" w:hint="default"/>
      </w:rPr>
    </w:lvl>
    <w:lvl w:ilvl="2" w:tplc="20000005" w:tentative="1">
      <w:start w:val="1"/>
      <w:numFmt w:val="bullet"/>
      <w:lvlText w:val=""/>
      <w:lvlJc w:val="left"/>
      <w:pPr>
        <w:ind w:left="2620" w:hanging="360"/>
      </w:pPr>
      <w:rPr>
        <w:rFonts w:ascii="Wingdings" w:hAnsi="Wingdings" w:hint="default"/>
      </w:rPr>
    </w:lvl>
    <w:lvl w:ilvl="3" w:tplc="20000001" w:tentative="1">
      <w:start w:val="1"/>
      <w:numFmt w:val="bullet"/>
      <w:lvlText w:val=""/>
      <w:lvlJc w:val="left"/>
      <w:pPr>
        <w:ind w:left="3340" w:hanging="360"/>
      </w:pPr>
      <w:rPr>
        <w:rFonts w:ascii="Symbol" w:hAnsi="Symbol" w:hint="default"/>
      </w:rPr>
    </w:lvl>
    <w:lvl w:ilvl="4" w:tplc="20000003" w:tentative="1">
      <w:start w:val="1"/>
      <w:numFmt w:val="bullet"/>
      <w:lvlText w:val="o"/>
      <w:lvlJc w:val="left"/>
      <w:pPr>
        <w:ind w:left="4060" w:hanging="360"/>
      </w:pPr>
      <w:rPr>
        <w:rFonts w:ascii="Courier New" w:hAnsi="Courier New" w:cs="Courier New" w:hint="default"/>
      </w:rPr>
    </w:lvl>
    <w:lvl w:ilvl="5" w:tplc="20000005" w:tentative="1">
      <w:start w:val="1"/>
      <w:numFmt w:val="bullet"/>
      <w:lvlText w:val=""/>
      <w:lvlJc w:val="left"/>
      <w:pPr>
        <w:ind w:left="4780" w:hanging="360"/>
      </w:pPr>
      <w:rPr>
        <w:rFonts w:ascii="Wingdings" w:hAnsi="Wingdings" w:hint="default"/>
      </w:rPr>
    </w:lvl>
    <w:lvl w:ilvl="6" w:tplc="20000001" w:tentative="1">
      <w:start w:val="1"/>
      <w:numFmt w:val="bullet"/>
      <w:lvlText w:val=""/>
      <w:lvlJc w:val="left"/>
      <w:pPr>
        <w:ind w:left="5500" w:hanging="360"/>
      </w:pPr>
      <w:rPr>
        <w:rFonts w:ascii="Symbol" w:hAnsi="Symbol" w:hint="default"/>
      </w:rPr>
    </w:lvl>
    <w:lvl w:ilvl="7" w:tplc="20000003" w:tentative="1">
      <w:start w:val="1"/>
      <w:numFmt w:val="bullet"/>
      <w:lvlText w:val="o"/>
      <w:lvlJc w:val="left"/>
      <w:pPr>
        <w:ind w:left="6220" w:hanging="360"/>
      </w:pPr>
      <w:rPr>
        <w:rFonts w:ascii="Courier New" w:hAnsi="Courier New" w:cs="Courier New" w:hint="default"/>
      </w:rPr>
    </w:lvl>
    <w:lvl w:ilvl="8" w:tplc="20000005" w:tentative="1">
      <w:start w:val="1"/>
      <w:numFmt w:val="bullet"/>
      <w:lvlText w:val=""/>
      <w:lvlJc w:val="left"/>
      <w:pPr>
        <w:ind w:left="6940" w:hanging="36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D4416F6"/>
    <w:multiLevelType w:val="hybridMultilevel"/>
    <w:tmpl w:val="036E11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1345639"/>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77636D"/>
    <w:multiLevelType w:val="hybridMultilevel"/>
    <w:tmpl w:val="33D276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8900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9670656">
    <w:abstractNumId w:val="33"/>
  </w:num>
  <w:num w:numId="2" w16cid:durableId="978801673">
    <w:abstractNumId w:val="17"/>
  </w:num>
  <w:num w:numId="3" w16cid:durableId="1212183358">
    <w:abstractNumId w:val="29"/>
  </w:num>
  <w:num w:numId="4" w16cid:durableId="565334761">
    <w:abstractNumId w:val="16"/>
  </w:num>
  <w:num w:numId="5" w16cid:durableId="290669768">
    <w:abstractNumId w:val="7"/>
  </w:num>
  <w:num w:numId="6" w16cid:durableId="1243761984">
    <w:abstractNumId w:val="23"/>
  </w:num>
  <w:num w:numId="7" w16cid:durableId="2050495502">
    <w:abstractNumId w:val="6"/>
  </w:num>
  <w:num w:numId="8" w16cid:durableId="968054284">
    <w:abstractNumId w:val="22"/>
  </w:num>
  <w:num w:numId="9" w16cid:durableId="237904673">
    <w:abstractNumId w:val="33"/>
  </w:num>
  <w:num w:numId="10" w16cid:durableId="927158255">
    <w:abstractNumId w:val="33"/>
  </w:num>
  <w:num w:numId="11" w16cid:durableId="2127314208">
    <w:abstractNumId w:val="2"/>
  </w:num>
  <w:num w:numId="12" w16cid:durableId="1425151834">
    <w:abstractNumId w:val="11"/>
  </w:num>
  <w:num w:numId="13" w16cid:durableId="355890306">
    <w:abstractNumId w:val="9"/>
  </w:num>
  <w:num w:numId="14" w16cid:durableId="1735735123">
    <w:abstractNumId w:val="27"/>
  </w:num>
  <w:num w:numId="15" w16cid:durableId="1862890508">
    <w:abstractNumId w:val="33"/>
  </w:num>
  <w:num w:numId="16" w16cid:durableId="62028948">
    <w:abstractNumId w:val="33"/>
  </w:num>
  <w:num w:numId="17" w16cid:durableId="1179544845">
    <w:abstractNumId w:val="21"/>
  </w:num>
  <w:num w:numId="18" w16cid:durableId="1741169168">
    <w:abstractNumId w:val="34"/>
  </w:num>
  <w:num w:numId="19" w16cid:durableId="1669403197">
    <w:abstractNumId w:val="33"/>
  </w:num>
  <w:num w:numId="20" w16cid:durableId="56319180">
    <w:abstractNumId w:val="8"/>
  </w:num>
  <w:num w:numId="21" w16cid:durableId="1414162358">
    <w:abstractNumId w:val="33"/>
  </w:num>
  <w:num w:numId="22" w16cid:durableId="1628316799">
    <w:abstractNumId w:val="33"/>
  </w:num>
  <w:num w:numId="23" w16cid:durableId="714626597">
    <w:abstractNumId w:val="12"/>
  </w:num>
  <w:num w:numId="24" w16cid:durableId="960914617">
    <w:abstractNumId w:val="4"/>
  </w:num>
  <w:num w:numId="25" w16cid:durableId="55248816">
    <w:abstractNumId w:val="1"/>
  </w:num>
  <w:num w:numId="26" w16cid:durableId="255334283">
    <w:abstractNumId w:val="13"/>
  </w:num>
  <w:num w:numId="27" w16cid:durableId="2094037116">
    <w:abstractNumId w:val="14"/>
  </w:num>
  <w:num w:numId="28" w16cid:durableId="117768855">
    <w:abstractNumId w:val="24"/>
  </w:num>
  <w:num w:numId="29" w16cid:durableId="902568220">
    <w:abstractNumId w:val="25"/>
  </w:num>
  <w:num w:numId="30" w16cid:durableId="330719850">
    <w:abstractNumId w:val="20"/>
  </w:num>
  <w:num w:numId="31" w16cid:durableId="214892797">
    <w:abstractNumId w:val="19"/>
  </w:num>
  <w:num w:numId="32" w16cid:durableId="1631010063">
    <w:abstractNumId w:val="26"/>
  </w:num>
  <w:num w:numId="33" w16cid:durableId="722173273">
    <w:abstractNumId w:val="31"/>
  </w:num>
  <w:num w:numId="34" w16cid:durableId="191304671">
    <w:abstractNumId w:val="32"/>
  </w:num>
  <w:num w:numId="35" w16cid:durableId="312494435">
    <w:abstractNumId w:val="10"/>
  </w:num>
  <w:num w:numId="36" w16cid:durableId="1502087199">
    <w:abstractNumId w:val="30"/>
  </w:num>
  <w:num w:numId="37" w16cid:durableId="382874030">
    <w:abstractNumId w:val="18"/>
  </w:num>
  <w:num w:numId="38" w16cid:durableId="858278139">
    <w:abstractNumId w:val="3"/>
  </w:num>
  <w:num w:numId="39" w16cid:durableId="551816733">
    <w:abstractNumId w:val="15"/>
  </w:num>
  <w:num w:numId="40" w16cid:durableId="910622945">
    <w:abstractNumId w:val="5"/>
  </w:num>
  <w:num w:numId="41" w16cid:durableId="705909204">
    <w:abstractNumId w:val="28"/>
  </w:num>
  <w:num w:numId="42" w16cid:durableId="203780347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0AE"/>
    <w:rsid w:val="0001144F"/>
    <w:rsid w:val="0001310A"/>
    <w:rsid w:val="0001335E"/>
    <w:rsid w:val="000134D3"/>
    <w:rsid w:val="000134EA"/>
    <w:rsid w:val="00013C34"/>
    <w:rsid w:val="000142FF"/>
    <w:rsid w:val="0001521F"/>
    <w:rsid w:val="000160F7"/>
    <w:rsid w:val="00016143"/>
    <w:rsid w:val="0001668A"/>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CAF"/>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629D"/>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199"/>
    <w:rsid w:val="00081554"/>
    <w:rsid w:val="00081C11"/>
    <w:rsid w:val="00081CBC"/>
    <w:rsid w:val="00082136"/>
    <w:rsid w:val="0008234B"/>
    <w:rsid w:val="000823EF"/>
    <w:rsid w:val="000826B2"/>
    <w:rsid w:val="00083670"/>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1FD5"/>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8E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08"/>
    <w:rsid w:val="0011368D"/>
    <w:rsid w:val="001148F6"/>
    <w:rsid w:val="00114FA5"/>
    <w:rsid w:val="001155AC"/>
    <w:rsid w:val="00116A2D"/>
    <w:rsid w:val="00116D97"/>
    <w:rsid w:val="00116F45"/>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2B51"/>
    <w:rsid w:val="0015432E"/>
    <w:rsid w:val="00154449"/>
    <w:rsid w:val="00155FC8"/>
    <w:rsid w:val="00156368"/>
    <w:rsid w:val="00157359"/>
    <w:rsid w:val="00157EC4"/>
    <w:rsid w:val="001617B9"/>
    <w:rsid w:val="001619D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122"/>
    <w:rsid w:val="0018149C"/>
    <w:rsid w:val="00181C7F"/>
    <w:rsid w:val="00183889"/>
    <w:rsid w:val="00183CEE"/>
    <w:rsid w:val="00184F92"/>
    <w:rsid w:val="001856EB"/>
    <w:rsid w:val="00185B97"/>
    <w:rsid w:val="00186634"/>
    <w:rsid w:val="00186D2E"/>
    <w:rsid w:val="001876A5"/>
    <w:rsid w:val="00187BDF"/>
    <w:rsid w:val="00187BF0"/>
    <w:rsid w:val="00187D2B"/>
    <w:rsid w:val="00190D3D"/>
    <w:rsid w:val="001914A0"/>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300"/>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F37"/>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007"/>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2F7"/>
    <w:rsid w:val="00223700"/>
    <w:rsid w:val="00223FC1"/>
    <w:rsid w:val="0022422B"/>
    <w:rsid w:val="0022451D"/>
    <w:rsid w:val="00225AF7"/>
    <w:rsid w:val="0022640E"/>
    <w:rsid w:val="0022659A"/>
    <w:rsid w:val="002267D6"/>
    <w:rsid w:val="00226E46"/>
    <w:rsid w:val="00227636"/>
    <w:rsid w:val="00230138"/>
    <w:rsid w:val="00230BE0"/>
    <w:rsid w:val="00230DA4"/>
    <w:rsid w:val="00230F58"/>
    <w:rsid w:val="0023260B"/>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F5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81"/>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88B"/>
    <w:rsid w:val="00290BF1"/>
    <w:rsid w:val="002919AC"/>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0FF6"/>
    <w:rsid w:val="002E1525"/>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D30"/>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CEA"/>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3A3E"/>
    <w:rsid w:val="00355B5C"/>
    <w:rsid w:val="00357962"/>
    <w:rsid w:val="0036050E"/>
    <w:rsid w:val="00362355"/>
    <w:rsid w:val="0036506F"/>
    <w:rsid w:val="00365191"/>
    <w:rsid w:val="0036626B"/>
    <w:rsid w:val="003666B7"/>
    <w:rsid w:val="00366A37"/>
    <w:rsid w:val="00367318"/>
    <w:rsid w:val="0036745A"/>
    <w:rsid w:val="003675B6"/>
    <w:rsid w:val="00367BA3"/>
    <w:rsid w:val="00367D1E"/>
    <w:rsid w:val="00370360"/>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274"/>
    <w:rsid w:val="003C3A87"/>
    <w:rsid w:val="003C421A"/>
    <w:rsid w:val="003C4B33"/>
    <w:rsid w:val="003C63A7"/>
    <w:rsid w:val="003C77D2"/>
    <w:rsid w:val="003D02D5"/>
    <w:rsid w:val="003D069C"/>
    <w:rsid w:val="003D0728"/>
    <w:rsid w:val="003D1BB6"/>
    <w:rsid w:val="003D2634"/>
    <w:rsid w:val="003D2EA7"/>
    <w:rsid w:val="003D4290"/>
    <w:rsid w:val="003D5619"/>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1E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E58"/>
    <w:rsid w:val="00404FC1"/>
    <w:rsid w:val="00405461"/>
    <w:rsid w:val="0040649A"/>
    <w:rsid w:val="0040652B"/>
    <w:rsid w:val="00407525"/>
    <w:rsid w:val="00410062"/>
    <w:rsid w:val="004109BD"/>
    <w:rsid w:val="00410CC7"/>
    <w:rsid w:val="00410D07"/>
    <w:rsid w:val="00410D81"/>
    <w:rsid w:val="0041154F"/>
    <w:rsid w:val="004117C9"/>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1E1"/>
    <w:rsid w:val="0042537F"/>
    <w:rsid w:val="004255D1"/>
    <w:rsid w:val="004277ED"/>
    <w:rsid w:val="00427A34"/>
    <w:rsid w:val="00430784"/>
    <w:rsid w:val="004310AB"/>
    <w:rsid w:val="004319C2"/>
    <w:rsid w:val="00431F7A"/>
    <w:rsid w:val="00432764"/>
    <w:rsid w:val="00433A11"/>
    <w:rsid w:val="0043509E"/>
    <w:rsid w:val="00435974"/>
    <w:rsid w:val="00436ABB"/>
    <w:rsid w:val="00436EE1"/>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58A"/>
    <w:rsid w:val="00462966"/>
    <w:rsid w:val="00463575"/>
    <w:rsid w:val="004638E8"/>
    <w:rsid w:val="00465DF9"/>
    <w:rsid w:val="0046613E"/>
    <w:rsid w:val="0046627B"/>
    <w:rsid w:val="00466BE7"/>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97220"/>
    <w:rsid w:val="004A1069"/>
    <w:rsid w:val="004A1406"/>
    <w:rsid w:val="004A1E1A"/>
    <w:rsid w:val="004A2002"/>
    <w:rsid w:val="004A265D"/>
    <w:rsid w:val="004A28F9"/>
    <w:rsid w:val="004A2ABB"/>
    <w:rsid w:val="004A48F8"/>
    <w:rsid w:val="004A4ADC"/>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0BF"/>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3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2DA0"/>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A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E52"/>
    <w:rsid w:val="0056585B"/>
    <w:rsid w:val="00565D7B"/>
    <w:rsid w:val="005669FA"/>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03F"/>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263"/>
    <w:rsid w:val="005969C8"/>
    <w:rsid w:val="00596FF9"/>
    <w:rsid w:val="0059793D"/>
    <w:rsid w:val="00597A82"/>
    <w:rsid w:val="00597B46"/>
    <w:rsid w:val="005A1049"/>
    <w:rsid w:val="005A152C"/>
    <w:rsid w:val="005A3C2D"/>
    <w:rsid w:val="005A4E59"/>
    <w:rsid w:val="005A50A5"/>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0F4B"/>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AD4"/>
    <w:rsid w:val="005D2208"/>
    <w:rsid w:val="005D2B05"/>
    <w:rsid w:val="005D2F87"/>
    <w:rsid w:val="005D3156"/>
    <w:rsid w:val="005D331D"/>
    <w:rsid w:val="005D3DDF"/>
    <w:rsid w:val="005D4072"/>
    <w:rsid w:val="005D4CC4"/>
    <w:rsid w:val="005D4F18"/>
    <w:rsid w:val="005E013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1548"/>
    <w:rsid w:val="00602172"/>
    <w:rsid w:val="00602487"/>
    <w:rsid w:val="006025D9"/>
    <w:rsid w:val="00602B8F"/>
    <w:rsid w:val="00603072"/>
    <w:rsid w:val="00603453"/>
    <w:rsid w:val="00603B75"/>
    <w:rsid w:val="00603BB9"/>
    <w:rsid w:val="00604926"/>
    <w:rsid w:val="00604DB3"/>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460"/>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6DA"/>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E3"/>
    <w:rsid w:val="006B287B"/>
    <w:rsid w:val="006B2D11"/>
    <w:rsid w:val="006C032D"/>
    <w:rsid w:val="006C05F5"/>
    <w:rsid w:val="006C0D1A"/>
    <w:rsid w:val="006C169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0FF7"/>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66D"/>
    <w:rsid w:val="006F000B"/>
    <w:rsid w:val="006F0FDA"/>
    <w:rsid w:val="006F132E"/>
    <w:rsid w:val="006F38CF"/>
    <w:rsid w:val="006F39AA"/>
    <w:rsid w:val="006F39AE"/>
    <w:rsid w:val="006F42AE"/>
    <w:rsid w:val="006F5128"/>
    <w:rsid w:val="006F5AD3"/>
    <w:rsid w:val="006F65D6"/>
    <w:rsid w:val="006F6940"/>
    <w:rsid w:val="006F6C53"/>
    <w:rsid w:val="006F7CFD"/>
    <w:rsid w:val="00701BBB"/>
    <w:rsid w:val="00702DB2"/>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BE2"/>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CBC"/>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2F27"/>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016B"/>
    <w:rsid w:val="00780FC3"/>
    <w:rsid w:val="00781646"/>
    <w:rsid w:val="007825DF"/>
    <w:rsid w:val="00782E70"/>
    <w:rsid w:val="00783348"/>
    <w:rsid w:val="007836DF"/>
    <w:rsid w:val="007840F7"/>
    <w:rsid w:val="00784752"/>
    <w:rsid w:val="007847DC"/>
    <w:rsid w:val="0078518C"/>
    <w:rsid w:val="00787390"/>
    <w:rsid w:val="007875B2"/>
    <w:rsid w:val="00787AD7"/>
    <w:rsid w:val="00790F58"/>
    <w:rsid w:val="007921CA"/>
    <w:rsid w:val="00792D0D"/>
    <w:rsid w:val="00792DF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7A"/>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872"/>
    <w:rsid w:val="007F3B02"/>
    <w:rsid w:val="007F4465"/>
    <w:rsid w:val="007F46B1"/>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0D5"/>
    <w:rsid w:val="00865512"/>
    <w:rsid w:val="00866903"/>
    <w:rsid w:val="00866915"/>
    <w:rsid w:val="00866D36"/>
    <w:rsid w:val="00866D90"/>
    <w:rsid w:val="00866FC9"/>
    <w:rsid w:val="008671E6"/>
    <w:rsid w:val="0086738B"/>
    <w:rsid w:val="00867EA3"/>
    <w:rsid w:val="00870676"/>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E94"/>
    <w:rsid w:val="008825A5"/>
    <w:rsid w:val="00883A32"/>
    <w:rsid w:val="0088435C"/>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0BA"/>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0CDC"/>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611"/>
    <w:rsid w:val="008D1C66"/>
    <w:rsid w:val="008D2BCE"/>
    <w:rsid w:val="008D4416"/>
    <w:rsid w:val="008D5371"/>
    <w:rsid w:val="008D698E"/>
    <w:rsid w:val="008D6C2B"/>
    <w:rsid w:val="008D70AA"/>
    <w:rsid w:val="008D7176"/>
    <w:rsid w:val="008D7F85"/>
    <w:rsid w:val="008E0015"/>
    <w:rsid w:val="008E0A8B"/>
    <w:rsid w:val="008E0EF1"/>
    <w:rsid w:val="008E1607"/>
    <w:rsid w:val="008E1D67"/>
    <w:rsid w:val="008E1DAD"/>
    <w:rsid w:val="008E2D4A"/>
    <w:rsid w:val="008E3F61"/>
    <w:rsid w:val="008E4272"/>
    <w:rsid w:val="008E46C8"/>
    <w:rsid w:val="008E4DF2"/>
    <w:rsid w:val="008E5133"/>
    <w:rsid w:val="008E5296"/>
    <w:rsid w:val="008E61DF"/>
    <w:rsid w:val="008E63A8"/>
    <w:rsid w:val="008E6438"/>
    <w:rsid w:val="008E78BA"/>
    <w:rsid w:val="008F0294"/>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8B2"/>
    <w:rsid w:val="00906A6B"/>
    <w:rsid w:val="00907AEC"/>
    <w:rsid w:val="00910A50"/>
    <w:rsid w:val="00911A69"/>
    <w:rsid w:val="0091248D"/>
    <w:rsid w:val="00912B35"/>
    <w:rsid w:val="00913094"/>
    <w:rsid w:val="00914322"/>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099A"/>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235"/>
    <w:rsid w:val="00942BBA"/>
    <w:rsid w:val="00944E15"/>
    <w:rsid w:val="00944FA2"/>
    <w:rsid w:val="00945CCE"/>
    <w:rsid w:val="009466ED"/>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5F10"/>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18B"/>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0B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C20"/>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80F"/>
    <w:rsid w:val="00A41FF5"/>
    <w:rsid w:val="00A43B77"/>
    <w:rsid w:val="00A4462F"/>
    <w:rsid w:val="00A456A1"/>
    <w:rsid w:val="00A47CF4"/>
    <w:rsid w:val="00A515A6"/>
    <w:rsid w:val="00A51758"/>
    <w:rsid w:val="00A53700"/>
    <w:rsid w:val="00A54657"/>
    <w:rsid w:val="00A5473D"/>
    <w:rsid w:val="00A55FF9"/>
    <w:rsid w:val="00A57AE4"/>
    <w:rsid w:val="00A60708"/>
    <w:rsid w:val="00A608B1"/>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751"/>
    <w:rsid w:val="00A80EC9"/>
    <w:rsid w:val="00A812BF"/>
    <w:rsid w:val="00A818FD"/>
    <w:rsid w:val="00A82A80"/>
    <w:rsid w:val="00A82AAD"/>
    <w:rsid w:val="00A82D89"/>
    <w:rsid w:val="00A82FD6"/>
    <w:rsid w:val="00A8301C"/>
    <w:rsid w:val="00A8350F"/>
    <w:rsid w:val="00A837FD"/>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2C7"/>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50A"/>
    <w:rsid w:val="00AD6D54"/>
    <w:rsid w:val="00AD7169"/>
    <w:rsid w:val="00AD7464"/>
    <w:rsid w:val="00AE0AEE"/>
    <w:rsid w:val="00AE0FA8"/>
    <w:rsid w:val="00AE11E1"/>
    <w:rsid w:val="00AE1F34"/>
    <w:rsid w:val="00AE2442"/>
    <w:rsid w:val="00AE2897"/>
    <w:rsid w:val="00AE28C9"/>
    <w:rsid w:val="00AE3320"/>
    <w:rsid w:val="00AE36AD"/>
    <w:rsid w:val="00AE3869"/>
    <w:rsid w:val="00AE3892"/>
    <w:rsid w:val="00AE57BA"/>
    <w:rsid w:val="00AE5BB6"/>
    <w:rsid w:val="00AE5D52"/>
    <w:rsid w:val="00AE65B1"/>
    <w:rsid w:val="00AE6BE7"/>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6DC8"/>
    <w:rsid w:val="00B1016D"/>
    <w:rsid w:val="00B11D8D"/>
    <w:rsid w:val="00B11F5E"/>
    <w:rsid w:val="00B12B8D"/>
    <w:rsid w:val="00B13FBD"/>
    <w:rsid w:val="00B145B6"/>
    <w:rsid w:val="00B14B09"/>
    <w:rsid w:val="00B14E65"/>
    <w:rsid w:val="00B15139"/>
    <w:rsid w:val="00B153D0"/>
    <w:rsid w:val="00B15450"/>
    <w:rsid w:val="00B15DE2"/>
    <w:rsid w:val="00B15E3C"/>
    <w:rsid w:val="00B17B43"/>
    <w:rsid w:val="00B17F2D"/>
    <w:rsid w:val="00B21230"/>
    <w:rsid w:val="00B225AA"/>
    <w:rsid w:val="00B22EBA"/>
    <w:rsid w:val="00B240B1"/>
    <w:rsid w:val="00B2492B"/>
    <w:rsid w:val="00B25EC7"/>
    <w:rsid w:val="00B26B4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0B14"/>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C9"/>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3D67"/>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102"/>
    <w:rsid w:val="00BA3787"/>
    <w:rsid w:val="00BA448A"/>
    <w:rsid w:val="00BA44B0"/>
    <w:rsid w:val="00BA459C"/>
    <w:rsid w:val="00BA51D8"/>
    <w:rsid w:val="00BA6D61"/>
    <w:rsid w:val="00BB0BF4"/>
    <w:rsid w:val="00BB1012"/>
    <w:rsid w:val="00BB1197"/>
    <w:rsid w:val="00BB222F"/>
    <w:rsid w:val="00BB2A6F"/>
    <w:rsid w:val="00BB3213"/>
    <w:rsid w:val="00BB36DF"/>
    <w:rsid w:val="00BB3853"/>
    <w:rsid w:val="00BB4184"/>
    <w:rsid w:val="00BB49F5"/>
    <w:rsid w:val="00BB4A19"/>
    <w:rsid w:val="00BB4B7D"/>
    <w:rsid w:val="00BB6A94"/>
    <w:rsid w:val="00BB711A"/>
    <w:rsid w:val="00BB7827"/>
    <w:rsid w:val="00BC01F9"/>
    <w:rsid w:val="00BC0816"/>
    <w:rsid w:val="00BC1C16"/>
    <w:rsid w:val="00BC1C38"/>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C50"/>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903"/>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3DB1"/>
    <w:rsid w:val="00C04F7C"/>
    <w:rsid w:val="00C05045"/>
    <w:rsid w:val="00C052C8"/>
    <w:rsid w:val="00C05786"/>
    <w:rsid w:val="00C0596F"/>
    <w:rsid w:val="00C05BDC"/>
    <w:rsid w:val="00C06C22"/>
    <w:rsid w:val="00C0709A"/>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3FF"/>
    <w:rsid w:val="00C33E06"/>
    <w:rsid w:val="00C3457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6B93"/>
    <w:rsid w:val="00C675A0"/>
    <w:rsid w:val="00C7041B"/>
    <w:rsid w:val="00C70982"/>
    <w:rsid w:val="00C70A39"/>
    <w:rsid w:val="00C71CB4"/>
    <w:rsid w:val="00C721DD"/>
    <w:rsid w:val="00C72B24"/>
    <w:rsid w:val="00C73D48"/>
    <w:rsid w:val="00C74196"/>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1B9"/>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06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52A"/>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066"/>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8E5"/>
    <w:rsid w:val="00D52A7A"/>
    <w:rsid w:val="00D52F4E"/>
    <w:rsid w:val="00D5446B"/>
    <w:rsid w:val="00D55B01"/>
    <w:rsid w:val="00D56B5E"/>
    <w:rsid w:val="00D56BBA"/>
    <w:rsid w:val="00D57275"/>
    <w:rsid w:val="00D5746E"/>
    <w:rsid w:val="00D57F24"/>
    <w:rsid w:val="00D60F75"/>
    <w:rsid w:val="00D615A9"/>
    <w:rsid w:val="00D6202D"/>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460"/>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4F23"/>
    <w:rsid w:val="00D9563F"/>
    <w:rsid w:val="00D95896"/>
    <w:rsid w:val="00D96334"/>
    <w:rsid w:val="00D963DC"/>
    <w:rsid w:val="00D96E7D"/>
    <w:rsid w:val="00D972A7"/>
    <w:rsid w:val="00DA044E"/>
    <w:rsid w:val="00DA15F8"/>
    <w:rsid w:val="00DA16CB"/>
    <w:rsid w:val="00DA1AF0"/>
    <w:rsid w:val="00DA1E3C"/>
    <w:rsid w:val="00DA224E"/>
    <w:rsid w:val="00DA23A0"/>
    <w:rsid w:val="00DA4667"/>
    <w:rsid w:val="00DA4C3B"/>
    <w:rsid w:val="00DA4C51"/>
    <w:rsid w:val="00DA59C0"/>
    <w:rsid w:val="00DA6359"/>
    <w:rsid w:val="00DA6DC5"/>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A94"/>
    <w:rsid w:val="00DC121F"/>
    <w:rsid w:val="00DC21E1"/>
    <w:rsid w:val="00DC25BC"/>
    <w:rsid w:val="00DC261E"/>
    <w:rsid w:val="00DC3103"/>
    <w:rsid w:val="00DC35D9"/>
    <w:rsid w:val="00DC3CD8"/>
    <w:rsid w:val="00DC4104"/>
    <w:rsid w:val="00DC489C"/>
    <w:rsid w:val="00DC53A5"/>
    <w:rsid w:val="00DC5505"/>
    <w:rsid w:val="00DC55EB"/>
    <w:rsid w:val="00DC6492"/>
    <w:rsid w:val="00DC72C6"/>
    <w:rsid w:val="00DC74A6"/>
    <w:rsid w:val="00DC7D27"/>
    <w:rsid w:val="00DD054C"/>
    <w:rsid w:val="00DD05E6"/>
    <w:rsid w:val="00DD0F52"/>
    <w:rsid w:val="00DD1E13"/>
    <w:rsid w:val="00DD2235"/>
    <w:rsid w:val="00DD3124"/>
    <w:rsid w:val="00DD3217"/>
    <w:rsid w:val="00DD3C6A"/>
    <w:rsid w:val="00DD500A"/>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1FF"/>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459"/>
    <w:rsid w:val="00E1693D"/>
    <w:rsid w:val="00E17E6A"/>
    <w:rsid w:val="00E2016F"/>
    <w:rsid w:val="00E218C7"/>
    <w:rsid w:val="00E22D4D"/>
    <w:rsid w:val="00E23086"/>
    <w:rsid w:val="00E23A95"/>
    <w:rsid w:val="00E2498A"/>
    <w:rsid w:val="00E253E1"/>
    <w:rsid w:val="00E256F1"/>
    <w:rsid w:val="00E25936"/>
    <w:rsid w:val="00E259F0"/>
    <w:rsid w:val="00E25F2F"/>
    <w:rsid w:val="00E25FC3"/>
    <w:rsid w:val="00E26988"/>
    <w:rsid w:val="00E26EF6"/>
    <w:rsid w:val="00E26F0F"/>
    <w:rsid w:val="00E27C7C"/>
    <w:rsid w:val="00E316A2"/>
    <w:rsid w:val="00E31999"/>
    <w:rsid w:val="00E33D04"/>
    <w:rsid w:val="00E3422A"/>
    <w:rsid w:val="00E351CB"/>
    <w:rsid w:val="00E35B55"/>
    <w:rsid w:val="00E364E1"/>
    <w:rsid w:val="00E3679B"/>
    <w:rsid w:val="00E36F4D"/>
    <w:rsid w:val="00E37720"/>
    <w:rsid w:val="00E37D09"/>
    <w:rsid w:val="00E37EA5"/>
    <w:rsid w:val="00E40AAD"/>
    <w:rsid w:val="00E410F8"/>
    <w:rsid w:val="00E429CE"/>
    <w:rsid w:val="00E43E97"/>
    <w:rsid w:val="00E44472"/>
    <w:rsid w:val="00E447C5"/>
    <w:rsid w:val="00E44BF7"/>
    <w:rsid w:val="00E44C80"/>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6D5"/>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16C"/>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74B"/>
    <w:rsid w:val="00E92BC2"/>
    <w:rsid w:val="00E932BF"/>
    <w:rsid w:val="00E9427E"/>
    <w:rsid w:val="00E9434E"/>
    <w:rsid w:val="00E94A4C"/>
    <w:rsid w:val="00E95A41"/>
    <w:rsid w:val="00E96044"/>
    <w:rsid w:val="00E96868"/>
    <w:rsid w:val="00E96B46"/>
    <w:rsid w:val="00E972A5"/>
    <w:rsid w:val="00E97587"/>
    <w:rsid w:val="00E9778E"/>
    <w:rsid w:val="00E97EC5"/>
    <w:rsid w:val="00EA08D7"/>
    <w:rsid w:val="00EA0A11"/>
    <w:rsid w:val="00EA0B64"/>
    <w:rsid w:val="00EA0CE8"/>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7D3"/>
    <w:rsid w:val="00EB7928"/>
    <w:rsid w:val="00EC083B"/>
    <w:rsid w:val="00EC153C"/>
    <w:rsid w:val="00EC1AE6"/>
    <w:rsid w:val="00EC1D4A"/>
    <w:rsid w:val="00EC2C3A"/>
    <w:rsid w:val="00EC2DB3"/>
    <w:rsid w:val="00EC44A0"/>
    <w:rsid w:val="00EC4CDB"/>
    <w:rsid w:val="00EC610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6E3B"/>
    <w:rsid w:val="00F111D8"/>
    <w:rsid w:val="00F113C2"/>
    <w:rsid w:val="00F11807"/>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881"/>
    <w:rsid w:val="00F42D78"/>
    <w:rsid w:val="00F42E7E"/>
    <w:rsid w:val="00F4340D"/>
    <w:rsid w:val="00F43C77"/>
    <w:rsid w:val="00F4428E"/>
    <w:rsid w:val="00F44A7C"/>
    <w:rsid w:val="00F44DB5"/>
    <w:rsid w:val="00F4534A"/>
    <w:rsid w:val="00F456F0"/>
    <w:rsid w:val="00F45C18"/>
    <w:rsid w:val="00F45C86"/>
    <w:rsid w:val="00F464F1"/>
    <w:rsid w:val="00F4674B"/>
    <w:rsid w:val="00F47451"/>
    <w:rsid w:val="00F47675"/>
    <w:rsid w:val="00F47C1B"/>
    <w:rsid w:val="00F47D27"/>
    <w:rsid w:val="00F51A43"/>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777"/>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2AFD"/>
    <w:rsid w:val="00FF4459"/>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1C3F37"/>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608B1"/>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608B1"/>
    <w:rPr>
      <w:rFonts w:ascii="Times New Roman" w:hAnsi="Times New Roman"/>
      <w:lang w:eastAsia="en-US"/>
    </w:rPr>
  </w:style>
  <w:style w:type="paragraph" w:customStyle="1" w:styleId="CRCoverPage">
    <w:name w:val="CR Cover Page"/>
    <w:link w:val="CRCoverPageChar"/>
    <w:qFormat/>
    <w:rsid w:val="00B93D67"/>
    <w:pPr>
      <w:spacing w:after="120"/>
    </w:pPr>
    <w:rPr>
      <w:rFonts w:ascii="Arial" w:eastAsia="Times New Roman" w:hAnsi="Arial"/>
      <w:lang w:eastAsia="en-US"/>
    </w:rPr>
  </w:style>
  <w:style w:type="character" w:customStyle="1" w:styleId="CRCoverPageChar">
    <w:name w:val="CR Cover Page Char"/>
    <w:link w:val="CRCoverPage"/>
    <w:qFormat/>
    <w:rsid w:val="00B93D67"/>
    <w:rPr>
      <w:rFonts w:ascii="Arial" w:eastAsia="Times New Roman" w:hAnsi="Arial"/>
      <w:lang w:eastAsia="en-US"/>
    </w:rPr>
  </w:style>
  <w:style w:type="paragraph" w:styleId="Revision">
    <w:name w:val="Revision"/>
    <w:hidden/>
    <w:uiPriority w:val="99"/>
    <w:semiHidden/>
    <w:rsid w:val="00FF2AFD"/>
    <w:rPr>
      <w:rFonts w:ascii="Times New Roman" w:eastAsia="Times New Roman" w:hAnsi="Times New Roman"/>
    </w:rPr>
  </w:style>
  <w:style w:type="character" w:styleId="CommentReference">
    <w:name w:val="annotation reference"/>
    <w:basedOn w:val="DefaultParagraphFont"/>
    <w:uiPriority w:val="99"/>
    <w:semiHidden/>
    <w:unhideWhenUsed/>
    <w:rsid w:val="00870676"/>
    <w:rPr>
      <w:sz w:val="16"/>
      <w:szCs w:val="16"/>
    </w:rPr>
  </w:style>
  <w:style w:type="paragraph" w:styleId="CommentText">
    <w:name w:val="annotation text"/>
    <w:basedOn w:val="Normal"/>
    <w:link w:val="CommentTextChar"/>
    <w:uiPriority w:val="99"/>
    <w:unhideWhenUsed/>
    <w:rsid w:val="00870676"/>
  </w:style>
  <w:style w:type="character" w:customStyle="1" w:styleId="CommentTextChar">
    <w:name w:val="Comment Text Char"/>
    <w:basedOn w:val="DefaultParagraphFont"/>
    <w:link w:val="CommentText"/>
    <w:uiPriority w:val="99"/>
    <w:rsid w:val="0087067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70676"/>
    <w:rPr>
      <w:b/>
      <w:bCs/>
    </w:rPr>
  </w:style>
  <w:style w:type="character" w:customStyle="1" w:styleId="CommentSubjectChar">
    <w:name w:val="Comment Subject Char"/>
    <w:basedOn w:val="CommentTextChar"/>
    <w:link w:val="CommentSubject"/>
    <w:uiPriority w:val="99"/>
    <w:semiHidden/>
    <w:rsid w:val="00870676"/>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Qualcomm</cp:lastModifiedBy>
  <cp:revision>3</cp:revision>
  <dcterms:created xsi:type="dcterms:W3CDTF">2024-04-19T02:57:00Z</dcterms:created>
  <dcterms:modified xsi:type="dcterms:W3CDTF">2024-04-19T02:57:00Z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1713453323</vt:lpwstr>
  </property>
</Properties>
</file>